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61DF6" w14:textId="489AAB35" w:rsidR="00506D78" w:rsidRPr="000D0CEC" w:rsidRDefault="00506D78" w:rsidP="00506D78">
      <w:pPr>
        <w:spacing w:after="0" w:line="240" w:lineRule="auto"/>
        <w:contextualSpacing/>
        <w:jc w:val="right"/>
        <w:rPr>
          <w:rFonts w:asciiTheme="minorBidi" w:hAnsiTheme="minorBidi" w:cstheme="minorBidi"/>
          <w:lang w:val="en-GB"/>
        </w:rPr>
      </w:pPr>
    </w:p>
    <w:p w14:paraId="65D82CDF" w14:textId="77777777" w:rsidR="00506D78" w:rsidRPr="000D0CEC" w:rsidRDefault="00506D78" w:rsidP="00506D78">
      <w:pPr>
        <w:spacing w:after="0" w:line="240" w:lineRule="auto"/>
        <w:contextualSpacing/>
        <w:jc w:val="right"/>
        <w:rPr>
          <w:rFonts w:asciiTheme="minorBidi" w:hAnsiTheme="minorBidi" w:cstheme="minorBidi"/>
          <w:lang w:val="en-GB"/>
        </w:rPr>
      </w:pPr>
    </w:p>
    <w:p w14:paraId="313E644B" w14:textId="77777777" w:rsidR="00506D78" w:rsidRPr="000D0CEC" w:rsidRDefault="00506D78" w:rsidP="00506D78">
      <w:pPr>
        <w:spacing w:after="0" w:line="240" w:lineRule="auto"/>
        <w:ind w:left="5529"/>
        <w:contextualSpacing/>
        <w:rPr>
          <w:rFonts w:asciiTheme="minorBidi" w:hAnsiTheme="minorBidi" w:cstheme="minorBidi"/>
          <w:lang w:val="en-GB"/>
        </w:rPr>
      </w:pPr>
    </w:p>
    <w:p w14:paraId="419A5FB2" w14:textId="77777777" w:rsidR="00506D78" w:rsidRPr="000D0CEC" w:rsidRDefault="00506D78" w:rsidP="00506D78">
      <w:pPr>
        <w:spacing w:after="0" w:line="240" w:lineRule="auto"/>
        <w:ind w:left="5529"/>
        <w:contextualSpacing/>
        <w:rPr>
          <w:rFonts w:asciiTheme="minorBidi" w:hAnsiTheme="minorBidi" w:cstheme="minorBidi"/>
          <w:lang w:val="en-GB"/>
        </w:rPr>
      </w:pPr>
      <w:r w:rsidRPr="000D0CEC">
        <w:rPr>
          <w:rFonts w:asciiTheme="minorBidi" w:hAnsiTheme="minorBidi" w:cstheme="minorBidi"/>
          <w:lang w:val="en-GB"/>
        </w:rPr>
        <w:t xml:space="preserve">APPROVED </w:t>
      </w:r>
    </w:p>
    <w:p w14:paraId="5A561052" w14:textId="77777777" w:rsidR="00506D78" w:rsidRPr="000D0CEC" w:rsidRDefault="00506D78" w:rsidP="00506D78">
      <w:pPr>
        <w:spacing w:after="0" w:line="240" w:lineRule="auto"/>
        <w:ind w:left="5529"/>
        <w:contextualSpacing/>
        <w:rPr>
          <w:rFonts w:asciiTheme="minorBidi" w:hAnsiTheme="minorBidi" w:cstheme="minorBidi"/>
          <w:lang w:val="en-GB"/>
        </w:rPr>
      </w:pPr>
      <w:r w:rsidRPr="000D0CEC">
        <w:rPr>
          <w:rFonts w:asciiTheme="minorBidi" w:hAnsiTheme="minorBidi" w:cstheme="minorBidi"/>
          <w:lang w:val="en-GB"/>
        </w:rPr>
        <w:t xml:space="preserve">by Order No _____ </w:t>
      </w:r>
    </w:p>
    <w:p w14:paraId="32BCFFC5" w14:textId="77777777" w:rsidR="00506D78" w:rsidRPr="000D0CEC" w:rsidRDefault="00506D78" w:rsidP="00506D78">
      <w:pPr>
        <w:spacing w:after="0" w:line="240" w:lineRule="auto"/>
        <w:ind w:left="5529"/>
        <w:contextualSpacing/>
        <w:rPr>
          <w:rFonts w:asciiTheme="minorBidi" w:hAnsiTheme="minorBidi" w:cstheme="minorBidi"/>
          <w:lang w:val="en-GB"/>
        </w:rPr>
      </w:pPr>
      <w:r w:rsidRPr="000D0CEC">
        <w:rPr>
          <w:rFonts w:asciiTheme="minorBidi" w:hAnsiTheme="minorBidi" w:cstheme="minorBidi"/>
          <w:lang w:val="en-GB"/>
        </w:rPr>
        <w:t xml:space="preserve">of the Director General </w:t>
      </w:r>
    </w:p>
    <w:p w14:paraId="17ACE436" w14:textId="77777777" w:rsidR="00506D78" w:rsidRPr="000D0CEC" w:rsidRDefault="00506D78" w:rsidP="00506D78">
      <w:pPr>
        <w:spacing w:after="0" w:line="240" w:lineRule="auto"/>
        <w:ind w:left="5529"/>
        <w:contextualSpacing/>
        <w:rPr>
          <w:rFonts w:asciiTheme="minorBidi" w:hAnsiTheme="minorBidi" w:cstheme="minorBidi"/>
          <w:lang w:val="en-GB"/>
        </w:rPr>
      </w:pPr>
      <w:r w:rsidRPr="000D0CEC">
        <w:rPr>
          <w:rFonts w:asciiTheme="minorBidi" w:hAnsiTheme="minorBidi" w:cstheme="minorBidi"/>
          <w:lang w:val="en-GB"/>
        </w:rPr>
        <w:t xml:space="preserve">of AB Lietuvos geležinkeliai </w:t>
      </w:r>
    </w:p>
    <w:p w14:paraId="5EBBB592" w14:textId="77777777" w:rsidR="00506D78" w:rsidRPr="000D0CEC" w:rsidRDefault="00506D78" w:rsidP="00506D78">
      <w:pPr>
        <w:spacing w:after="0" w:line="240" w:lineRule="auto"/>
        <w:ind w:left="5529"/>
        <w:contextualSpacing/>
        <w:rPr>
          <w:rFonts w:asciiTheme="minorBidi" w:hAnsiTheme="minorBidi" w:cstheme="minorBidi"/>
          <w:lang w:val="en-GB"/>
        </w:rPr>
      </w:pPr>
      <w:r w:rsidRPr="000D0CEC">
        <w:rPr>
          <w:rFonts w:asciiTheme="minorBidi" w:hAnsiTheme="minorBidi" w:cstheme="minorBidi"/>
          <w:lang w:val="en-GB"/>
        </w:rPr>
        <w:t>of ___ __________ 2020</w:t>
      </w:r>
    </w:p>
    <w:p w14:paraId="62318697" w14:textId="77777777" w:rsidR="00506D78" w:rsidRPr="000D0CEC" w:rsidRDefault="00506D78" w:rsidP="00506D78">
      <w:pPr>
        <w:spacing w:after="0" w:line="240" w:lineRule="auto"/>
        <w:ind w:left="5529"/>
        <w:contextualSpacing/>
        <w:rPr>
          <w:rFonts w:asciiTheme="minorBidi" w:hAnsiTheme="minorBidi" w:cstheme="minorBidi"/>
          <w:lang w:val="en-GB"/>
        </w:rPr>
      </w:pPr>
    </w:p>
    <w:p w14:paraId="210545EB" w14:textId="77777777" w:rsidR="00506D78" w:rsidRPr="000D0CEC" w:rsidRDefault="00506D78" w:rsidP="00506D78">
      <w:pPr>
        <w:spacing w:after="0" w:line="240" w:lineRule="auto"/>
        <w:ind w:left="5529"/>
        <w:contextualSpacing/>
        <w:rPr>
          <w:rFonts w:asciiTheme="minorBidi" w:hAnsiTheme="minorBidi" w:cstheme="minorBidi"/>
          <w:lang w:val="en-GB"/>
        </w:rPr>
      </w:pPr>
    </w:p>
    <w:p w14:paraId="625813E6" w14:textId="77777777" w:rsidR="00506D78" w:rsidRPr="000D0CEC" w:rsidRDefault="00506D78" w:rsidP="00506D78">
      <w:pPr>
        <w:tabs>
          <w:tab w:val="left" w:pos="6390"/>
        </w:tabs>
        <w:spacing w:after="0" w:line="240" w:lineRule="auto"/>
        <w:ind w:left="5529"/>
        <w:contextualSpacing/>
        <w:rPr>
          <w:rFonts w:asciiTheme="minorBidi" w:hAnsiTheme="minorBidi" w:cstheme="minorBidi"/>
          <w:lang w:val="en-GB"/>
        </w:rPr>
      </w:pPr>
      <w:r w:rsidRPr="000D0CEC">
        <w:rPr>
          <w:lang w:val="en-GB"/>
        </w:rPr>
        <w:tab/>
      </w:r>
    </w:p>
    <w:p w14:paraId="68003BFD" w14:textId="77777777" w:rsidR="00506D78" w:rsidRPr="000D0CEC" w:rsidRDefault="00506D78" w:rsidP="00506D78">
      <w:pPr>
        <w:spacing w:after="0" w:line="240" w:lineRule="auto"/>
        <w:ind w:left="5529"/>
        <w:contextualSpacing/>
        <w:rPr>
          <w:rFonts w:asciiTheme="minorBidi" w:hAnsiTheme="minorBidi" w:cstheme="minorBidi"/>
          <w:lang w:val="en-GB"/>
        </w:rPr>
      </w:pPr>
    </w:p>
    <w:p w14:paraId="6C0A4627" w14:textId="77777777" w:rsidR="00506D78" w:rsidRPr="000D0CEC" w:rsidRDefault="00506D78" w:rsidP="00506D78">
      <w:pPr>
        <w:spacing w:after="0" w:line="240" w:lineRule="auto"/>
        <w:ind w:left="5529"/>
        <w:contextualSpacing/>
        <w:rPr>
          <w:rFonts w:asciiTheme="minorBidi" w:hAnsiTheme="minorBidi" w:cstheme="minorBidi"/>
          <w:lang w:val="en-GB"/>
        </w:rPr>
      </w:pPr>
    </w:p>
    <w:p w14:paraId="61323FED" w14:textId="77777777" w:rsidR="00506D78" w:rsidRPr="000D0CEC" w:rsidRDefault="00506D78" w:rsidP="00506D78">
      <w:pPr>
        <w:spacing w:after="0" w:line="240" w:lineRule="auto"/>
        <w:ind w:left="5529"/>
        <w:contextualSpacing/>
        <w:rPr>
          <w:rFonts w:asciiTheme="minorBidi" w:hAnsiTheme="minorBidi" w:cstheme="minorBidi"/>
          <w:lang w:val="en-GB"/>
        </w:rPr>
      </w:pPr>
    </w:p>
    <w:p w14:paraId="5FCB4761" w14:textId="77777777" w:rsidR="00506D78" w:rsidRPr="000D0CEC" w:rsidRDefault="00506D78" w:rsidP="00506D78">
      <w:pPr>
        <w:spacing w:after="0" w:line="240" w:lineRule="auto"/>
        <w:ind w:left="5529"/>
        <w:contextualSpacing/>
        <w:rPr>
          <w:rFonts w:asciiTheme="minorBidi" w:hAnsiTheme="minorBidi" w:cstheme="minorBidi"/>
          <w:lang w:val="en-GB"/>
        </w:rPr>
      </w:pPr>
    </w:p>
    <w:p w14:paraId="147E3DBE" w14:textId="77777777" w:rsidR="00506D78" w:rsidRPr="000D0CEC" w:rsidRDefault="00506D78" w:rsidP="00506D78">
      <w:pPr>
        <w:spacing w:after="0" w:line="240" w:lineRule="auto"/>
        <w:ind w:left="5529"/>
        <w:contextualSpacing/>
        <w:rPr>
          <w:rFonts w:asciiTheme="minorBidi" w:hAnsiTheme="minorBidi" w:cstheme="minorBidi"/>
          <w:lang w:val="en-GB"/>
        </w:rPr>
      </w:pPr>
    </w:p>
    <w:p w14:paraId="4A134BE8" w14:textId="77777777" w:rsidR="00506D78" w:rsidRPr="000D0CEC" w:rsidRDefault="00506D78" w:rsidP="00506D78">
      <w:pPr>
        <w:spacing w:after="0" w:line="240" w:lineRule="auto"/>
        <w:ind w:left="5529"/>
        <w:contextualSpacing/>
        <w:rPr>
          <w:rFonts w:asciiTheme="minorBidi" w:hAnsiTheme="minorBidi" w:cstheme="minorBidi"/>
          <w:lang w:val="en-GB"/>
        </w:rPr>
      </w:pPr>
    </w:p>
    <w:p w14:paraId="6153F1B9" w14:textId="77777777" w:rsidR="00506D78" w:rsidRPr="000D0CEC" w:rsidRDefault="00506D78" w:rsidP="00506D78">
      <w:pPr>
        <w:spacing w:after="0" w:line="240" w:lineRule="auto"/>
        <w:ind w:left="5529"/>
        <w:contextualSpacing/>
        <w:rPr>
          <w:rFonts w:asciiTheme="minorBidi" w:hAnsiTheme="minorBidi" w:cstheme="minorBidi"/>
          <w:lang w:val="en-GB"/>
        </w:rPr>
      </w:pPr>
    </w:p>
    <w:p w14:paraId="6C6D3C5E" w14:textId="77777777" w:rsidR="00506D78" w:rsidRPr="000D0CEC" w:rsidRDefault="00506D78" w:rsidP="00506D78">
      <w:pPr>
        <w:spacing w:after="0" w:line="240" w:lineRule="auto"/>
        <w:ind w:left="5529"/>
        <w:contextualSpacing/>
        <w:rPr>
          <w:rFonts w:asciiTheme="minorBidi" w:hAnsiTheme="minorBidi" w:cstheme="minorBidi"/>
          <w:lang w:val="en-GB"/>
        </w:rPr>
      </w:pPr>
    </w:p>
    <w:p w14:paraId="35B1CD26" w14:textId="77777777" w:rsidR="00506D78" w:rsidRPr="000D0CEC" w:rsidRDefault="00506D78" w:rsidP="00506D78">
      <w:pPr>
        <w:spacing w:after="0" w:line="240" w:lineRule="auto"/>
        <w:ind w:left="5529"/>
        <w:contextualSpacing/>
        <w:rPr>
          <w:rFonts w:asciiTheme="minorBidi" w:hAnsiTheme="minorBidi" w:cstheme="minorBidi"/>
          <w:lang w:val="en-GB"/>
        </w:rPr>
      </w:pPr>
    </w:p>
    <w:p w14:paraId="0117ECF8" w14:textId="77777777" w:rsidR="00506D78" w:rsidRPr="000D0CEC" w:rsidRDefault="00506D78" w:rsidP="00506D78">
      <w:pPr>
        <w:spacing w:after="0" w:line="240" w:lineRule="auto"/>
        <w:ind w:left="5529"/>
        <w:contextualSpacing/>
        <w:rPr>
          <w:rFonts w:asciiTheme="minorBidi" w:hAnsiTheme="minorBidi" w:cstheme="minorBidi"/>
          <w:lang w:val="en-GB"/>
        </w:rPr>
      </w:pPr>
    </w:p>
    <w:p w14:paraId="0DEAA87C" w14:textId="77777777" w:rsidR="00506D78" w:rsidRPr="000D0CEC" w:rsidRDefault="00506D78" w:rsidP="00506D78">
      <w:pPr>
        <w:spacing w:after="0" w:line="240" w:lineRule="auto"/>
        <w:ind w:left="5529"/>
        <w:contextualSpacing/>
        <w:rPr>
          <w:rFonts w:asciiTheme="minorBidi" w:hAnsiTheme="minorBidi" w:cstheme="minorBidi"/>
          <w:lang w:val="en-GB"/>
        </w:rPr>
      </w:pPr>
    </w:p>
    <w:tbl>
      <w:tblPr>
        <w:tblStyle w:val="TableGrid1"/>
        <w:tblpPr w:leftFromText="180" w:rightFromText="180" w:vertAnchor="text" w:horzAnchor="margin" w:tblpY="-41"/>
        <w:tblW w:w="85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
        <w:gridCol w:w="8221"/>
      </w:tblGrid>
      <w:tr w:rsidR="00506D78" w:rsidRPr="000D0CEC" w14:paraId="6CEC8358" w14:textId="77777777" w:rsidTr="00746644">
        <w:tc>
          <w:tcPr>
            <w:tcW w:w="284" w:type="dxa"/>
          </w:tcPr>
          <w:p w14:paraId="7E4E4DF9" w14:textId="77777777" w:rsidR="00506D78" w:rsidRPr="000D0CEC" w:rsidRDefault="00506D78" w:rsidP="00967F42">
            <w:pPr>
              <w:spacing w:after="0" w:line="240" w:lineRule="auto"/>
              <w:rPr>
                <w:rFonts w:ascii="Arial" w:hAnsi="Arial" w:cs="Arial"/>
                <w:sz w:val="48"/>
                <w:lang w:val="en-GB"/>
              </w:rPr>
            </w:pPr>
          </w:p>
          <w:p w14:paraId="1D124641" w14:textId="77777777" w:rsidR="00506D78" w:rsidRPr="000D0CEC" w:rsidRDefault="00506D78" w:rsidP="00967F42">
            <w:pPr>
              <w:spacing w:after="0" w:line="240" w:lineRule="auto"/>
              <w:rPr>
                <w:rFonts w:ascii="Arial" w:hAnsi="Arial" w:cs="Arial"/>
                <w:sz w:val="48"/>
                <w:lang w:val="en-GB"/>
              </w:rPr>
            </w:pPr>
          </w:p>
          <w:p w14:paraId="611DDFFD" w14:textId="77777777" w:rsidR="00506D78" w:rsidRPr="000D0CEC" w:rsidRDefault="00506D78" w:rsidP="00967F42">
            <w:pPr>
              <w:spacing w:after="0" w:line="240" w:lineRule="auto"/>
              <w:rPr>
                <w:rFonts w:ascii="Arial" w:hAnsi="Arial" w:cs="Arial"/>
                <w:sz w:val="48"/>
                <w:lang w:val="en-GB"/>
              </w:rPr>
            </w:pPr>
          </w:p>
          <w:p w14:paraId="5226C57A" w14:textId="77777777" w:rsidR="00506D78" w:rsidRPr="000D0CEC" w:rsidRDefault="00506D78" w:rsidP="00967F42">
            <w:pPr>
              <w:spacing w:after="0" w:line="240" w:lineRule="auto"/>
              <w:rPr>
                <w:rFonts w:ascii="Arial" w:hAnsi="Arial" w:cs="Arial"/>
                <w:sz w:val="48"/>
                <w:lang w:val="en-GB"/>
              </w:rPr>
            </w:pPr>
          </w:p>
        </w:tc>
        <w:tc>
          <w:tcPr>
            <w:tcW w:w="8221" w:type="dxa"/>
          </w:tcPr>
          <w:p w14:paraId="3472A79F" w14:textId="77777777" w:rsidR="00506D78" w:rsidRPr="000D0CEC" w:rsidRDefault="00506D78" w:rsidP="00967F42">
            <w:pPr>
              <w:spacing w:after="0" w:line="240" w:lineRule="auto"/>
              <w:jc w:val="center"/>
              <w:rPr>
                <w:rFonts w:ascii="Arial" w:hAnsi="Arial" w:cs="Arial"/>
                <w:b/>
                <w:sz w:val="48"/>
                <w:lang w:val="en-GB"/>
              </w:rPr>
            </w:pPr>
          </w:p>
          <w:p w14:paraId="2D95517C" w14:textId="77777777" w:rsidR="00506D78" w:rsidRPr="000D0CEC" w:rsidRDefault="00506D78" w:rsidP="00967F42">
            <w:pPr>
              <w:spacing w:after="0" w:line="240" w:lineRule="auto"/>
              <w:jc w:val="center"/>
              <w:rPr>
                <w:rFonts w:ascii="Arial" w:hAnsi="Arial" w:cs="Arial"/>
                <w:b/>
                <w:sz w:val="40"/>
                <w:lang w:val="en-GB"/>
              </w:rPr>
            </w:pPr>
            <w:r w:rsidRPr="000D0CEC">
              <w:rPr>
                <w:rFonts w:ascii="Arial" w:hAnsi="Arial" w:cs="Arial"/>
                <w:b/>
                <w:bCs/>
                <w:sz w:val="40"/>
                <w:lang w:val="en-GB"/>
              </w:rPr>
              <w:t xml:space="preserve">Code of Conduct for Suppliers </w:t>
            </w:r>
          </w:p>
          <w:p w14:paraId="5463C9E7" w14:textId="77777777" w:rsidR="00506D78" w:rsidRPr="000D0CEC" w:rsidRDefault="00506D78" w:rsidP="00746644">
            <w:pPr>
              <w:spacing w:after="0" w:line="240" w:lineRule="auto"/>
              <w:ind w:left="-390"/>
              <w:jc w:val="center"/>
              <w:rPr>
                <w:rFonts w:ascii="Arial" w:hAnsi="Arial" w:cs="Arial"/>
                <w:b/>
                <w:sz w:val="40"/>
                <w:lang w:val="en-GB"/>
              </w:rPr>
            </w:pPr>
            <w:r w:rsidRPr="000D0CEC">
              <w:rPr>
                <w:rFonts w:ascii="Arial" w:hAnsi="Arial" w:cs="Arial"/>
                <w:b/>
                <w:bCs/>
                <w:sz w:val="40"/>
                <w:lang w:val="en-GB"/>
              </w:rPr>
              <w:t>of AB Lietuvos geležinkeliai Group of companies</w:t>
            </w:r>
          </w:p>
          <w:p w14:paraId="1345842E" w14:textId="77777777" w:rsidR="00506D78" w:rsidRPr="000D0CEC" w:rsidRDefault="00506D78" w:rsidP="00967F42">
            <w:pPr>
              <w:spacing w:after="0" w:line="240" w:lineRule="auto"/>
              <w:rPr>
                <w:rFonts w:ascii="Arial" w:hAnsi="Arial" w:cs="Arial"/>
                <w:b/>
                <w:sz w:val="48"/>
                <w:lang w:val="en-GB"/>
              </w:rPr>
            </w:pPr>
          </w:p>
        </w:tc>
      </w:tr>
    </w:tbl>
    <w:p w14:paraId="4877AE5F" w14:textId="77777777" w:rsidR="00506D78" w:rsidRPr="000D0CEC" w:rsidRDefault="00506D78" w:rsidP="00506D78">
      <w:pPr>
        <w:spacing w:after="0" w:line="240" w:lineRule="auto"/>
        <w:ind w:left="5529"/>
        <w:contextualSpacing/>
        <w:rPr>
          <w:rFonts w:asciiTheme="minorBidi" w:hAnsiTheme="minorBidi" w:cstheme="minorBidi"/>
          <w:lang w:val="en-GB"/>
        </w:rPr>
      </w:pPr>
    </w:p>
    <w:p w14:paraId="32693F77" w14:textId="77777777" w:rsidR="00506D78" w:rsidRPr="000D0CEC" w:rsidRDefault="00506D78" w:rsidP="00506D78">
      <w:pPr>
        <w:spacing w:after="0" w:line="240" w:lineRule="auto"/>
        <w:ind w:left="5529"/>
        <w:contextualSpacing/>
        <w:rPr>
          <w:rFonts w:asciiTheme="minorBidi" w:hAnsiTheme="minorBidi" w:cstheme="minorBidi"/>
          <w:lang w:val="en-GB"/>
        </w:rPr>
      </w:pPr>
    </w:p>
    <w:p w14:paraId="0AB4809D" w14:textId="77777777" w:rsidR="00506D78" w:rsidRPr="000D0CEC" w:rsidRDefault="00506D78" w:rsidP="00506D78">
      <w:pPr>
        <w:spacing w:after="0" w:line="240" w:lineRule="auto"/>
        <w:ind w:left="5529"/>
        <w:contextualSpacing/>
        <w:rPr>
          <w:rFonts w:asciiTheme="minorBidi" w:hAnsiTheme="minorBidi" w:cstheme="minorBidi"/>
          <w:lang w:val="en-GB"/>
        </w:rPr>
      </w:pPr>
    </w:p>
    <w:p w14:paraId="49B6CC58" w14:textId="77777777" w:rsidR="00506D78" w:rsidRPr="000D0CEC" w:rsidRDefault="00506D78" w:rsidP="00506D78">
      <w:pPr>
        <w:spacing w:after="0" w:line="240" w:lineRule="auto"/>
        <w:ind w:left="5529"/>
        <w:contextualSpacing/>
        <w:rPr>
          <w:rFonts w:asciiTheme="minorBidi" w:hAnsiTheme="minorBidi" w:cstheme="minorBidi"/>
          <w:lang w:val="en-GB"/>
        </w:rPr>
      </w:pPr>
    </w:p>
    <w:p w14:paraId="04CA267C" w14:textId="77777777" w:rsidR="00506D78" w:rsidRPr="000D0CEC" w:rsidRDefault="00506D78" w:rsidP="00506D78">
      <w:pPr>
        <w:spacing w:after="0" w:line="240" w:lineRule="auto"/>
        <w:ind w:left="5529"/>
        <w:contextualSpacing/>
        <w:rPr>
          <w:rFonts w:asciiTheme="minorBidi" w:hAnsiTheme="minorBidi" w:cstheme="minorBidi"/>
          <w:lang w:val="en-GB"/>
        </w:rPr>
      </w:pPr>
    </w:p>
    <w:p w14:paraId="5A3326B5" w14:textId="77777777" w:rsidR="00506D78" w:rsidRPr="000D0CEC" w:rsidRDefault="00506D78" w:rsidP="00506D78">
      <w:pPr>
        <w:spacing w:after="0" w:line="240" w:lineRule="auto"/>
        <w:ind w:left="5529"/>
        <w:contextualSpacing/>
        <w:rPr>
          <w:rFonts w:asciiTheme="minorBidi" w:hAnsiTheme="minorBidi" w:cstheme="minorBidi"/>
          <w:lang w:val="en-GB"/>
        </w:rPr>
      </w:pPr>
    </w:p>
    <w:p w14:paraId="7760C86A" w14:textId="77777777" w:rsidR="00506D78" w:rsidRPr="000D0CEC" w:rsidRDefault="00506D78" w:rsidP="00506D78">
      <w:pPr>
        <w:spacing w:after="0" w:line="240" w:lineRule="auto"/>
        <w:ind w:left="5529"/>
        <w:contextualSpacing/>
        <w:rPr>
          <w:rFonts w:asciiTheme="minorBidi" w:hAnsiTheme="minorBidi" w:cstheme="minorBidi"/>
          <w:lang w:val="en-GB"/>
        </w:rPr>
      </w:pPr>
    </w:p>
    <w:p w14:paraId="56F58278" w14:textId="77777777" w:rsidR="00506D78" w:rsidRPr="000D0CEC" w:rsidRDefault="00506D78" w:rsidP="00506D78">
      <w:pPr>
        <w:spacing w:after="0" w:line="240" w:lineRule="auto"/>
        <w:ind w:left="5529"/>
        <w:contextualSpacing/>
        <w:rPr>
          <w:rFonts w:asciiTheme="minorBidi" w:hAnsiTheme="minorBidi" w:cstheme="minorBidi"/>
          <w:lang w:val="en-GB"/>
        </w:rPr>
      </w:pPr>
    </w:p>
    <w:p w14:paraId="239B0818" w14:textId="77777777" w:rsidR="00506D78" w:rsidRPr="000D0CEC" w:rsidRDefault="00506D78" w:rsidP="00506D78">
      <w:pPr>
        <w:spacing w:after="0" w:line="240" w:lineRule="auto"/>
        <w:ind w:left="5529"/>
        <w:contextualSpacing/>
        <w:rPr>
          <w:rFonts w:asciiTheme="minorBidi" w:hAnsiTheme="minorBidi" w:cstheme="minorBidi"/>
          <w:lang w:val="en-GB"/>
        </w:rPr>
      </w:pPr>
    </w:p>
    <w:p w14:paraId="55898CE5" w14:textId="77777777" w:rsidR="00506D78" w:rsidRPr="000D0CEC" w:rsidRDefault="00506D78" w:rsidP="00506D78">
      <w:pPr>
        <w:spacing w:after="0" w:line="240" w:lineRule="auto"/>
        <w:ind w:left="5529"/>
        <w:contextualSpacing/>
        <w:rPr>
          <w:rFonts w:asciiTheme="minorBidi" w:hAnsiTheme="minorBidi" w:cstheme="minorBidi"/>
          <w:lang w:val="en-GB"/>
        </w:rPr>
      </w:pPr>
    </w:p>
    <w:p w14:paraId="18EF1F29" w14:textId="77777777" w:rsidR="00506D78" w:rsidRPr="000D0CEC" w:rsidRDefault="00506D78" w:rsidP="00506D78">
      <w:pPr>
        <w:spacing w:after="0" w:line="240" w:lineRule="auto"/>
        <w:ind w:left="5529"/>
        <w:contextualSpacing/>
        <w:rPr>
          <w:rFonts w:asciiTheme="minorBidi" w:hAnsiTheme="minorBidi" w:cstheme="minorBidi"/>
          <w:lang w:val="en-GB"/>
        </w:rPr>
      </w:pPr>
    </w:p>
    <w:p w14:paraId="288B25F0" w14:textId="5D5E0A52" w:rsidR="00506D78" w:rsidRPr="000D0CEC" w:rsidRDefault="00506D78" w:rsidP="00506D78">
      <w:pPr>
        <w:spacing w:after="0" w:line="240" w:lineRule="auto"/>
        <w:ind w:left="5529"/>
        <w:contextualSpacing/>
        <w:rPr>
          <w:rFonts w:asciiTheme="minorBidi" w:hAnsiTheme="minorBidi" w:cstheme="minorBidi"/>
          <w:lang w:val="en-GB"/>
        </w:rPr>
      </w:pPr>
    </w:p>
    <w:p w14:paraId="7BBEC1F4" w14:textId="6023A97F" w:rsidR="00AE3CC5" w:rsidRPr="000D0CEC" w:rsidRDefault="00AE3CC5" w:rsidP="00506D78">
      <w:pPr>
        <w:spacing w:after="0" w:line="240" w:lineRule="auto"/>
        <w:ind w:left="5529"/>
        <w:contextualSpacing/>
        <w:rPr>
          <w:rFonts w:asciiTheme="minorBidi" w:hAnsiTheme="minorBidi" w:cstheme="minorBidi"/>
          <w:lang w:val="en-GB"/>
        </w:rPr>
      </w:pPr>
    </w:p>
    <w:p w14:paraId="532A50B7" w14:textId="196765AF" w:rsidR="00AE3CC5" w:rsidRPr="000D0CEC" w:rsidRDefault="00AE3CC5" w:rsidP="00506D78">
      <w:pPr>
        <w:spacing w:after="0" w:line="240" w:lineRule="auto"/>
        <w:ind w:left="5529"/>
        <w:contextualSpacing/>
        <w:rPr>
          <w:rFonts w:asciiTheme="minorBidi" w:hAnsiTheme="minorBidi" w:cstheme="minorBidi"/>
          <w:lang w:val="en-GB"/>
        </w:rPr>
      </w:pPr>
    </w:p>
    <w:p w14:paraId="2EB49EF3" w14:textId="6242A8D7" w:rsidR="00AE3CC5" w:rsidRPr="000D0CEC" w:rsidRDefault="00AE3CC5" w:rsidP="00506D78">
      <w:pPr>
        <w:spacing w:after="0" w:line="240" w:lineRule="auto"/>
        <w:ind w:left="5529"/>
        <w:contextualSpacing/>
        <w:rPr>
          <w:rFonts w:asciiTheme="minorBidi" w:hAnsiTheme="minorBidi" w:cstheme="minorBidi"/>
          <w:lang w:val="en-GB"/>
        </w:rPr>
      </w:pPr>
    </w:p>
    <w:p w14:paraId="325434C5" w14:textId="77777777" w:rsidR="00AE3CC5" w:rsidRPr="000D0CEC" w:rsidRDefault="00AE3CC5" w:rsidP="00506D78">
      <w:pPr>
        <w:spacing w:after="0" w:line="240" w:lineRule="auto"/>
        <w:ind w:left="5529"/>
        <w:contextualSpacing/>
        <w:rPr>
          <w:rFonts w:asciiTheme="minorBidi" w:hAnsiTheme="minorBidi" w:cstheme="minorBidi"/>
          <w:lang w:val="en-GB"/>
        </w:rPr>
      </w:pPr>
    </w:p>
    <w:p w14:paraId="7D3B2AF2" w14:textId="77777777" w:rsidR="00506D78" w:rsidRPr="000D0CEC" w:rsidRDefault="00506D78" w:rsidP="00506D78">
      <w:pPr>
        <w:spacing w:after="0" w:line="240" w:lineRule="auto"/>
        <w:ind w:left="5529"/>
        <w:contextualSpacing/>
        <w:rPr>
          <w:rFonts w:asciiTheme="minorBidi" w:hAnsiTheme="minorBidi" w:cstheme="minorBidi"/>
          <w:lang w:val="en-GB"/>
        </w:rPr>
      </w:pPr>
    </w:p>
    <w:p w14:paraId="61EB800C" w14:textId="77777777" w:rsidR="00506D78" w:rsidRPr="000D0CEC" w:rsidRDefault="00506D78" w:rsidP="00506D78">
      <w:pPr>
        <w:spacing w:after="0" w:line="240" w:lineRule="auto"/>
        <w:ind w:left="5529"/>
        <w:contextualSpacing/>
        <w:rPr>
          <w:rFonts w:asciiTheme="minorBidi" w:hAnsiTheme="minorBidi" w:cstheme="minorBidi"/>
          <w:lang w:val="en-GB"/>
        </w:rPr>
      </w:pPr>
    </w:p>
    <w:p w14:paraId="0C4647F4" w14:textId="399B095F" w:rsidR="00ED6DB3" w:rsidRPr="000D0CEC" w:rsidRDefault="006A67A5" w:rsidP="00AE3CC5">
      <w:pPr>
        <w:spacing w:after="0" w:line="240" w:lineRule="auto"/>
        <w:contextualSpacing/>
        <w:jc w:val="center"/>
        <w:rPr>
          <w:rFonts w:asciiTheme="minorBidi" w:hAnsiTheme="minorBidi" w:cstheme="minorBidi"/>
          <w:b/>
          <w:bCs/>
          <w:caps/>
          <w:lang w:val="en-GB"/>
        </w:rPr>
      </w:pPr>
      <w:r w:rsidRPr="000D0CEC">
        <w:rPr>
          <w:lang w:val="en-GB"/>
        </w:rPr>
        <w:drawing>
          <wp:inline distT="0" distB="0" distL="0" distR="0" wp14:anchorId="44FF8222" wp14:editId="19302753">
            <wp:extent cx="1571625" cy="447675"/>
            <wp:effectExtent l="0" t="0" r="9525" b="9525"/>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571625" cy="447675"/>
                    </a:xfrm>
                    <a:prstGeom prst="rect">
                      <a:avLst/>
                    </a:prstGeom>
                  </pic:spPr>
                </pic:pic>
              </a:graphicData>
            </a:graphic>
          </wp:inline>
        </w:drawing>
      </w:r>
      <w:r w:rsidRPr="000D0CEC">
        <w:rPr>
          <w:lang w:val="en-GB"/>
        </w:rPr>
        <w:drawing>
          <wp:inline distT="0" distB="0" distL="0" distR="0" wp14:anchorId="0CEC5CB8" wp14:editId="62ADBD8F">
            <wp:extent cx="1485900" cy="419100"/>
            <wp:effectExtent l="0" t="0" r="0" b="0"/>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485900" cy="419100"/>
                    </a:xfrm>
                    <a:prstGeom prst="rect">
                      <a:avLst/>
                    </a:prstGeom>
                  </pic:spPr>
                </pic:pic>
              </a:graphicData>
            </a:graphic>
          </wp:inline>
        </w:drawing>
      </w:r>
      <w:r w:rsidRPr="000D0CEC">
        <w:rPr>
          <w:lang w:val="en-GB"/>
        </w:rPr>
        <w:drawing>
          <wp:inline distT="0" distB="0" distL="0" distR="0" wp14:anchorId="35FE3B2C" wp14:editId="7530E039">
            <wp:extent cx="1743075" cy="438150"/>
            <wp:effectExtent l="0" t="0" r="952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743075" cy="438150"/>
                    </a:xfrm>
                    <a:prstGeom prst="rect">
                      <a:avLst/>
                    </a:prstGeom>
                  </pic:spPr>
                </pic:pic>
              </a:graphicData>
            </a:graphic>
          </wp:inline>
        </w:drawing>
      </w:r>
      <w:r w:rsidRPr="000D0CEC">
        <w:rPr>
          <w:lang w:val="en-GB"/>
        </w:rPr>
        <w:drawing>
          <wp:inline distT="0" distB="0" distL="0" distR="0" wp14:anchorId="6B50B3B2" wp14:editId="120AB358">
            <wp:extent cx="1352550" cy="647700"/>
            <wp:effectExtent l="0" t="0" r="0" b="0"/>
            <wp:docPr id="10"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352550" cy="647700"/>
                    </a:xfrm>
                    <a:prstGeom prst="rect">
                      <a:avLst/>
                    </a:prstGeom>
                  </pic:spPr>
                </pic:pic>
              </a:graphicData>
            </a:graphic>
          </wp:inline>
        </w:drawing>
      </w:r>
      <w:r w:rsidRPr="000D0CEC">
        <w:rPr>
          <w:b/>
          <w:bCs/>
          <w:caps/>
          <w:lang w:val="en-GB"/>
        </w:rPr>
        <w:br w:type="page"/>
      </w:r>
    </w:p>
    <w:p w14:paraId="58B86498" w14:textId="7E548A30" w:rsidR="00DD252B" w:rsidRPr="000D0CEC" w:rsidRDefault="00DD252B" w:rsidP="00752B97">
      <w:pPr>
        <w:pStyle w:val="Default"/>
        <w:ind w:left="360" w:hanging="360"/>
        <w:contextualSpacing/>
        <w:jc w:val="center"/>
        <w:rPr>
          <w:rFonts w:asciiTheme="minorBidi" w:hAnsiTheme="minorBidi" w:cstheme="minorBidi"/>
          <w:b/>
          <w:bCs/>
          <w:caps/>
          <w:color w:val="auto"/>
          <w:sz w:val="22"/>
          <w:szCs w:val="22"/>
          <w:lang w:val="en-GB"/>
        </w:rPr>
      </w:pPr>
      <w:r w:rsidRPr="000D0CEC">
        <w:rPr>
          <w:rFonts w:asciiTheme="minorBidi" w:hAnsiTheme="minorBidi" w:cstheme="minorBidi"/>
          <w:b/>
          <w:bCs/>
          <w:caps/>
          <w:color w:val="auto"/>
          <w:sz w:val="22"/>
          <w:szCs w:val="22"/>
          <w:lang w:val="en-GB"/>
        </w:rPr>
        <w:lastRenderedPageBreak/>
        <w:t>CHAPTER I</w:t>
      </w:r>
    </w:p>
    <w:p w14:paraId="5D9EED7F" w14:textId="600C7383" w:rsidR="007368A7" w:rsidRPr="000D0CEC" w:rsidRDefault="007368A7" w:rsidP="00752B97">
      <w:pPr>
        <w:pStyle w:val="Default"/>
        <w:contextualSpacing/>
        <w:jc w:val="center"/>
        <w:rPr>
          <w:rFonts w:asciiTheme="minorBidi" w:hAnsiTheme="minorBidi" w:cstheme="minorBidi"/>
          <w:b/>
          <w:bCs/>
          <w:sz w:val="22"/>
          <w:szCs w:val="22"/>
          <w:lang w:val="en-GB"/>
        </w:rPr>
      </w:pPr>
      <w:r w:rsidRPr="000D0CEC">
        <w:rPr>
          <w:rFonts w:asciiTheme="minorBidi" w:hAnsiTheme="minorBidi" w:cstheme="minorBidi"/>
          <w:b/>
          <w:bCs/>
          <w:caps/>
          <w:color w:val="auto"/>
          <w:sz w:val="22"/>
          <w:szCs w:val="22"/>
          <w:lang w:val="en-GB"/>
        </w:rPr>
        <w:t>GENERAL PROVISIONS</w:t>
      </w:r>
    </w:p>
    <w:p w14:paraId="0154C329" w14:textId="77777777" w:rsidR="003A4E10" w:rsidRPr="000D0CEC" w:rsidRDefault="003A4E10" w:rsidP="00752B97">
      <w:pPr>
        <w:spacing w:after="0" w:line="240" w:lineRule="auto"/>
        <w:contextualSpacing/>
        <w:jc w:val="center"/>
        <w:rPr>
          <w:rFonts w:asciiTheme="minorBidi" w:hAnsiTheme="minorBidi" w:cstheme="minorBidi"/>
          <w:lang w:val="en-GB"/>
        </w:rPr>
      </w:pPr>
    </w:p>
    <w:p w14:paraId="2BCF9AD7" w14:textId="66B73BBF" w:rsidR="00C70445" w:rsidRPr="000D0CEC" w:rsidRDefault="0024790F" w:rsidP="00752B97">
      <w:pPr>
        <w:autoSpaceDE w:val="0"/>
        <w:autoSpaceDN w:val="0"/>
        <w:adjustRightInd w:val="0"/>
        <w:spacing w:after="0" w:line="240" w:lineRule="auto"/>
        <w:ind w:firstLine="851"/>
        <w:contextualSpacing/>
        <w:jc w:val="both"/>
        <w:rPr>
          <w:rFonts w:asciiTheme="minorBidi" w:hAnsiTheme="minorBidi" w:cstheme="minorBidi"/>
          <w:lang w:val="en-GB"/>
        </w:rPr>
      </w:pPr>
      <w:bookmarkStart w:id="0" w:name="_Hlk27651298"/>
      <w:bookmarkStart w:id="1" w:name="_Hlk39502978"/>
      <w:bookmarkEnd w:id="0"/>
      <w:r w:rsidRPr="000D0CEC">
        <w:rPr>
          <w:rFonts w:asciiTheme="minorBidi"/>
          <w:lang w:val="en-GB"/>
        </w:rPr>
        <w:t xml:space="preserve"> Any supplier</w:t>
      </w:r>
      <w:r w:rsidRPr="000D0CEC">
        <w:rPr>
          <w:rStyle w:val="FootnoteReference"/>
          <w:rFonts w:asciiTheme="minorBidi" w:hAnsiTheme="minorBidi" w:cstheme="minorBidi"/>
          <w:lang w:val="en-GB"/>
        </w:rPr>
        <w:footnoteReference w:id="2"/>
      </w:r>
      <w:r w:rsidRPr="000D0CEC">
        <w:rPr>
          <w:rFonts w:asciiTheme="minorBidi"/>
          <w:lang w:val="en-GB"/>
        </w:rPr>
        <w:t xml:space="preserve"> (hereinafter referred to as the Supplier) that supplies goods, provides services, or performs work for AB Lietuvos gele</w:t>
      </w:r>
      <w:r w:rsidRPr="000D0CEC">
        <w:rPr>
          <w:rFonts w:asciiTheme="minorBidi"/>
          <w:lang w:val="en-GB"/>
        </w:rPr>
        <w:t>ž</w:t>
      </w:r>
      <w:r w:rsidRPr="000D0CEC">
        <w:rPr>
          <w:rFonts w:asciiTheme="minorBidi"/>
          <w:lang w:val="en-GB"/>
        </w:rPr>
        <w:t>inkeliai Group of companies (hereinafter referred to as the LTG Group) under a purchase and sale agreement (hereinafter referred to as the Agreement) shall strictly adhere to the operational principles established by the United Nations Global Compact, UN Guiding Principles on Business and Human Rights, OECD Guidelines for Multinational Enterprises, ILO Declaration on Fundamental Principles and Rights at Work and other operational principles specified in this Code, and shall ensure that all sub-suppliers, sub-providers and sub-contractors supplying goods, providing services, or performing work for the Supplier comply with them.</w:t>
      </w:r>
    </w:p>
    <w:p w14:paraId="75D99D94" w14:textId="387F3CF7" w:rsidR="00E265C8" w:rsidRPr="000D0CEC" w:rsidRDefault="00E265C8" w:rsidP="00752B97">
      <w:pPr>
        <w:autoSpaceDE w:val="0"/>
        <w:autoSpaceDN w:val="0"/>
        <w:adjustRightInd w:val="0"/>
        <w:spacing w:after="0" w:line="240" w:lineRule="auto"/>
        <w:ind w:firstLine="1296"/>
        <w:contextualSpacing/>
        <w:jc w:val="both"/>
        <w:rPr>
          <w:rFonts w:asciiTheme="minorBidi" w:hAnsiTheme="minorBidi" w:cstheme="minorBidi"/>
          <w:lang w:val="en-GB"/>
        </w:rPr>
      </w:pPr>
    </w:p>
    <w:p w14:paraId="297208F2" w14:textId="494E2CED" w:rsidR="00B32075" w:rsidRPr="000D0CEC" w:rsidRDefault="00B32075" w:rsidP="00752B97">
      <w:pPr>
        <w:pStyle w:val="Default"/>
        <w:ind w:left="360" w:hanging="360"/>
        <w:contextualSpacing/>
        <w:jc w:val="center"/>
        <w:rPr>
          <w:rFonts w:asciiTheme="minorBidi" w:hAnsiTheme="minorBidi" w:cstheme="minorBidi"/>
          <w:b/>
          <w:bCs/>
          <w:caps/>
          <w:color w:val="auto"/>
          <w:sz w:val="22"/>
          <w:szCs w:val="22"/>
          <w:lang w:val="en-GB"/>
        </w:rPr>
      </w:pPr>
      <w:r w:rsidRPr="000D0CEC">
        <w:rPr>
          <w:rFonts w:asciiTheme="minorBidi" w:hAnsiTheme="minorBidi" w:cstheme="minorBidi"/>
          <w:b/>
          <w:bCs/>
          <w:caps/>
          <w:color w:val="auto"/>
          <w:sz w:val="22"/>
          <w:szCs w:val="22"/>
          <w:lang w:val="en-GB"/>
        </w:rPr>
        <w:t>CHAPTER II</w:t>
      </w:r>
    </w:p>
    <w:p w14:paraId="5674049E" w14:textId="038892BD" w:rsidR="00230D8E" w:rsidRPr="000D0CEC" w:rsidRDefault="000342F3" w:rsidP="00752B97">
      <w:pPr>
        <w:pStyle w:val="Default"/>
        <w:ind w:left="360" w:hanging="360"/>
        <w:contextualSpacing/>
        <w:jc w:val="center"/>
        <w:rPr>
          <w:rFonts w:asciiTheme="minorBidi" w:hAnsiTheme="minorBidi" w:cstheme="minorBidi"/>
          <w:b/>
          <w:bCs/>
          <w:caps/>
          <w:color w:val="auto"/>
          <w:sz w:val="22"/>
          <w:szCs w:val="22"/>
          <w:lang w:val="en-GB"/>
        </w:rPr>
      </w:pPr>
      <w:r w:rsidRPr="000D0CEC">
        <w:rPr>
          <w:rFonts w:asciiTheme="minorBidi" w:hAnsiTheme="minorBidi" w:cstheme="minorBidi"/>
          <w:b/>
          <w:bCs/>
          <w:caps/>
          <w:color w:val="auto"/>
          <w:sz w:val="22"/>
          <w:szCs w:val="22"/>
          <w:lang w:val="en-GB"/>
        </w:rPr>
        <w:t>OPERATING PRINCIPLES</w:t>
      </w:r>
    </w:p>
    <w:p w14:paraId="3F2B88D8" w14:textId="042D967F" w:rsidR="00FC7FC0" w:rsidRPr="000D0CEC" w:rsidRDefault="00FC7FC0" w:rsidP="00752B97">
      <w:pPr>
        <w:pStyle w:val="Default"/>
        <w:contextualSpacing/>
        <w:jc w:val="center"/>
        <w:rPr>
          <w:rFonts w:asciiTheme="minorBidi" w:hAnsiTheme="minorBidi" w:cstheme="minorBidi"/>
          <w:b/>
          <w:bCs/>
          <w:caps/>
          <w:color w:val="auto"/>
          <w:sz w:val="22"/>
          <w:szCs w:val="22"/>
          <w:lang w:val="en-GB"/>
        </w:rPr>
      </w:pPr>
    </w:p>
    <w:p w14:paraId="63F33950" w14:textId="54585484" w:rsidR="00FC7FC0" w:rsidRPr="000D0CEC" w:rsidRDefault="00272D70" w:rsidP="00752B97">
      <w:pPr>
        <w:numPr>
          <w:ilvl w:val="0"/>
          <w:numId w:val="55"/>
        </w:numPr>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t>The Supplier shall comply with the following principles in the performance of its agreements with the LTG Group:</w:t>
      </w:r>
    </w:p>
    <w:p w14:paraId="7EE51F4D" w14:textId="03312BCD" w:rsidR="00230D8E" w:rsidRPr="000D0CEC" w:rsidRDefault="00393229" w:rsidP="00752B97">
      <w:pPr>
        <w:numPr>
          <w:ilvl w:val="1"/>
          <w:numId w:val="55"/>
        </w:numPr>
        <w:tabs>
          <w:tab w:val="left" w:pos="1418"/>
          <w:tab w:val="left" w:pos="1843"/>
        </w:tabs>
        <w:autoSpaceDE w:val="0"/>
        <w:autoSpaceDN w:val="0"/>
        <w:adjustRightInd w:val="0"/>
        <w:spacing w:after="0" w:line="240" w:lineRule="auto"/>
        <w:ind w:left="0" w:firstLine="851"/>
        <w:contextualSpacing/>
        <w:rPr>
          <w:rFonts w:asciiTheme="minorBidi" w:hAnsiTheme="minorBidi" w:cstheme="minorBidi"/>
          <w:lang w:val="en-GB"/>
        </w:rPr>
      </w:pPr>
      <w:r w:rsidRPr="000D0CEC">
        <w:rPr>
          <w:rFonts w:asciiTheme="minorBidi" w:hAnsiTheme="minorBidi" w:cstheme="minorBidi"/>
          <w:b/>
          <w:bCs/>
          <w:lang w:val="en-GB"/>
        </w:rPr>
        <w:t>the principle of legality</w:t>
      </w:r>
      <w:r w:rsidRPr="000D0CEC">
        <w:rPr>
          <w:rFonts w:asciiTheme="minorBidi" w:hAnsiTheme="minorBidi" w:cstheme="minorBidi"/>
          <w:lang w:val="en-GB"/>
        </w:rPr>
        <w:t xml:space="preserve"> - always be guided by the laws, regulations or other legal provisions of the country in which it operates or provides services;</w:t>
      </w:r>
    </w:p>
    <w:p w14:paraId="0E9E6909" w14:textId="77777777" w:rsidR="005B5433" w:rsidRPr="000D0CEC" w:rsidRDefault="00E75BC2" w:rsidP="00752B97">
      <w:pPr>
        <w:numPr>
          <w:ilvl w:val="1"/>
          <w:numId w:val="55"/>
        </w:numPr>
        <w:tabs>
          <w:tab w:val="left" w:pos="1418"/>
          <w:tab w:val="left" w:pos="1843"/>
        </w:tabs>
        <w:autoSpaceDE w:val="0"/>
        <w:autoSpaceDN w:val="0"/>
        <w:adjustRightInd w:val="0"/>
        <w:spacing w:after="0" w:line="240" w:lineRule="auto"/>
        <w:ind w:left="851" w:firstLine="0"/>
        <w:contextualSpacing/>
        <w:rPr>
          <w:rFonts w:asciiTheme="minorBidi" w:hAnsiTheme="minorBidi" w:cstheme="minorBidi"/>
          <w:b/>
          <w:bCs/>
          <w:lang w:val="en-GB"/>
        </w:rPr>
      </w:pPr>
      <w:r w:rsidRPr="000D0CEC">
        <w:rPr>
          <w:rFonts w:asciiTheme="minorBidi" w:hAnsiTheme="minorBidi" w:cstheme="minorBidi"/>
          <w:b/>
          <w:bCs/>
          <w:lang w:val="en-GB"/>
        </w:rPr>
        <w:t>the principle of respect for human rights:</w:t>
      </w:r>
    </w:p>
    <w:p w14:paraId="36760541" w14:textId="39D83C29" w:rsidR="005B5433" w:rsidRPr="000D0CEC" w:rsidRDefault="001A2091"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t>ensures equal opportunities for its employees regardless of race, gender, age, community or religious background, creates an ethical and respectful atmosphere, and fosters freedom of opinion and expression;</w:t>
      </w:r>
    </w:p>
    <w:p w14:paraId="421946C2" w14:textId="475C3A8A" w:rsidR="00321E48" w:rsidRPr="000D0CEC" w:rsidRDefault="00321E48"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t xml:space="preserve">ensures that, in the supply of goods, the provision of services, or the performance of work, no child </w:t>
      </w:r>
      <w:r w:rsidR="00723F90" w:rsidRPr="000D0CEC">
        <w:rPr>
          <w:rFonts w:asciiTheme="minorBidi" w:hAnsiTheme="minorBidi" w:cstheme="minorBidi"/>
          <w:lang w:val="en-GB"/>
        </w:rPr>
        <w:t>labour</w:t>
      </w:r>
      <w:r w:rsidRPr="000D0CEC">
        <w:rPr>
          <w:rFonts w:asciiTheme="minorBidi" w:hAnsiTheme="minorBidi" w:cstheme="minorBidi"/>
          <w:lang w:val="en-GB"/>
        </w:rPr>
        <w:t xml:space="preserve"> is used and no forced or coerced </w:t>
      </w:r>
      <w:r w:rsidR="00723F90" w:rsidRPr="000D0CEC">
        <w:rPr>
          <w:rFonts w:asciiTheme="minorBidi" w:hAnsiTheme="minorBidi" w:cstheme="minorBidi"/>
          <w:lang w:val="en-GB"/>
        </w:rPr>
        <w:t>labour</w:t>
      </w:r>
      <w:r w:rsidRPr="000D0CEC">
        <w:rPr>
          <w:rFonts w:asciiTheme="minorBidi" w:hAnsiTheme="minorBidi" w:cstheme="minorBidi"/>
          <w:lang w:val="en-GB"/>
        </w:rPr>
        <w:t xml:space="preserve"> is employed at any stage of the supply chain</w:t>
      </w:r>
      <w:r w:rsidRPr="000D0CEC">
        <w:rPr>
          <w:rFonts w:asciiTheme="minorBidi" w:hAnsiTheme="minorBidi" w:cstheme="minorBidi"/>
          <w:vertAlign w:val="superscript"/>
          <w:lang w:val="en-GB"/>
        </w:rPr>
        <w:footnoteReference w:id="3"/>
      </w:r>
      <w:r w:rsidRPr="000D0CEC">
        <w:rPr>
          <w:rFonts w:asciiTheme="minorBidi" w:hAnsiTheme="minorBidi" w:cstheme="minorBidi"/>
          <w:lang w:val="en-GB"/>
        </w:rPr>
        <w:t>;</w:t>
      </w:r>
    </w:p>
    <w:p w14:paraId="742E3979" w14:textId="01709C7E" w:rsidR="00EB2B16" w:rsidRPr="000D0CEC" w:rsidRDefault="00874F1D" w:rsidP="00723F90">
      <w:pPr>
        <w:numPr>
          <w:ilvl w:val="1"/>
          <w:numId w:val="55"/>
        </w:numPr>
        <w:tabs>
          <w:tab w:val="left" w:pos="1418"/>
          <w:tab w:val="left" w:pos="1843"/>
        </w:tabs>
        <w:autoSpaceDE w:val="0"/>
        <w:autoSpaceDN w:val="0"/>
        <w:adjustRightInd w:val="0"/>
        <w:spacing w:after="0" w:line="240" w:lineRule="auto"/>
        <w:ind w:left="851" w:firstLine="0"/>
        <w:contextualSpacing/>
        <w:jc w:val="both"/>
        <w:rPr>
          <w:rFonts w:asciiTheme="minorBidi" w:hAnsiTheme="minorBidi" w:cstheme="minorBidi"/>
          <w:lang w:val="en-GB"/>
        </w:rPr>
      </w:pPr>
      <w:r w:rsidRPr="000D0CEC">
        <w:rPr>
          <w:rFonts w:asciiTheme="minorBidi" w:hAnsiTheme="minorBidi" w:cstheme="minorBidi"/>
          <w:b/>
          <w:bCs/>
          <w:lang w:val="en-GB"/>
        </w:rPr>
        <w:t>The principle of</w:t>
      </w:r>
      <w:r w:rsidRPr="000D0CEC">
        <w:rPr>
          <w:rFonts w:asciiTheme="minorBidi" w:hAnsiTheme="minorBidi" w:cstheme="minorBidi"/>
          <w:lang w:val="en-GB"/>
        </w:rPr>
        <w:t xml:space="preserve"> </w:t>
      </w:r>
      <w:r w:rsidRPr="000D0CEC">
        <w:rPr>
          <w:rFonts w:asciiTheme="minorBidi" w:hAnsiTheme="minorBidi" w:cstheme="minorBidi"/>
          <w:b/>
          <w:bCs/>
          <w:lang w:val="en-GB"/>
        </w:rPr>
        <w:t>providing suitable working conditions</w:t>
      </w:r>
      <w:r w:rsidRPr="000D0CEC">
        <w:rPr>
          <w:rFonts w:asciiTheme="minorBidi" w:hAnsiTheme="minorBidi" w:cstheme="minorBidi"/>
          <w:b/>
          <w:bCs/>
          <w:vertAlign w:val="superscript"/>
          <w:lang w:val="en-GB"/>
        </w:rPr>
        <w:footnoteReference w:id="4"/>
      </w:r>
      <w:r w:rsidRPr="000D0CEC">
        <w:rPr>
          <w:rFonts w:asciiTheme="minorBidi" w:hAnsiTheme="minorBidi" w:cstheme="minorBidi"/>
          <w:lang w:val="en-GB"/>
        </w:rPr>
        <w:t xml:space="preserve"> - ensures that:</w:t>
      </w:r>
    </w:p>
    <w:p w14:paraId="6E09D195" w14:textId="4DD6CAD6" w:rsidR="00211F26" w:rsidRPr="000D0CEC" w:rsidRDefault="00321E48"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t>employees are not subject to physical or psychological pressure at work;</w:t>
      </w:r>
    </w:p>
    <w:p w14:paraId="50F6B748" w14:textId="49274A73" w:rsidR="006171C1" w:rsidRPr="000D0CEC" w:rsidRDefault="00907FC5" w:rsidP="50BC744B">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t>new employees are given equal opportunities, without discrimination on grounds of age, gender, beliefs or community background;</w:t>
      </w:r>
    </w:p>
    <w:p w14:paraId="23E22BBC" w14:textId="191FDB73" w:rsidR="006171C1" w:rsidRPr="000D0CEC" w:rsidRDefault="00907FC5" w:rsidP="50BC744B">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t>employees are paid a fair wage, or at least the minimum wage in the country where the activity is carried out; overtime and work on bank and public holidays is paid as required by law; and there is no avoidance of payroll taxes to the country in which the goods, services or work are supplied (no wages are paid without using legal forms);</w:t>
      </w:r>
    </w:p>
    <w:p w14:paraId="36B49853" w14:textId="01D382C6" w:rsidR="00462FA4" w:rsidRPr="000D0CEC" w:rsidRDefault="00895AF2"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t>employees are allowed to organise freely and express their views without being threatened, pressured, penalised or interfered with;</w:t>
      </w:r>
    </w:p>
    <w:p w14:paraId="49447780" w14:textId="43937BD3" w:rsidR="00321E48" w:rsidRPr="000D0CEC" w:rsidRDefault="00DD074C"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t>conditions are in place to enable confidential reporting of misconduct and that appropriate protection is provided for such whistleblowers;</w:t>
      </w:r>
    </w:p>
    <w:p w14:paraId="0C02155D" w14:textId="77777777" w:rsidR="005F5060" w:rsidRPr="000D0CEC" w:rsidRDefault="005F5060" w:rsidP="005F5060">
      <w:pPr>
        <w:tabs>
          <w:tab w:val="left" w:pos="1701"/>
        </w:tabs>
        <w:autoSpaceDE w:val="0"/>
        <w:autoSpaceDN w:val="0"/>
        <w:adjustRightInd w:val="0"/>
        <w:spacing w:after="0" w:line="240" w:lineRule="auto"/>
        <w:ind w:left="851"/>
        <w:contextualSpacing/>
        <w:jc w:val="both"/>
        <w:rPr>
          <w:rFonts w:asciiTheme="minorBidi" w:hAnsiTheme="minorBidi" w:cstheme="minorBidi"/>
          <w:lang w:val="en-GB"/>
        </w:rPr>
      </w:pPr>
    </w:p>
    <w:p w14:paraId="14973A9D" w14:textId="360236C2" w:rsidR="00321E48" w:rsidRPr="000D0CEC" w:rsidRDefault="009A2DC5" w:rsidP="00752B97">
      <w:pPr>
        <w:numPr>
          <w:ilvl w:val="1"/>
          <w:numId w:val="55"/>
        </w:numPr>
        <w:tabs>
          <w:tab w:val="left" w:pos="1418"/>
          <w:tab w:val="left" w:pos="1843"/>
        </w:tabs>
        <w:autoSpaceDE w:val="0"/>
        <w:autoSpaceDN w:val="0"/>
        <w:adjustRightInd w:val="0"/>
        <w:spacing w:after="0" w:line="240" w:lineRule="auto"/>
        <w:ind w:left="851" w:firstLine="0"/>
        <w:contextualSpacing/>
        <w:rPr>
          <w:rFonts w:asciiTheme="minorBidi" w:hAnsiTheme="minorBidi" w:cstheme="minorBidi"/>
          <w:b/>
          <w:bCs/>
          <w:lang w:val="en-GB"/>
        </w:rPr>
      </w:pPr>
      <w:r w:rsidRPr="000D0CEC">
        <w:rPr>
          <w:rFonts w:asciiTheme="minorBidi" w:hAnsiTheme="minorBidi" w:cstheme="minorBidi"/>
          <w:b/>
          <w:bCs/>
          <w:lang w:val="en-GB"/>
        </w:rPr>
        <w:t>the principle of anti-corruption</w:t>
      </w:r>
      <w:r w:rsidRPr="000D0CEC">
        <w:rPr>
          <w:rFonts w:asciiTheme="minorBidi" w:hAnsiTheme="minorBidi" w:cstheme="minorBidi"/>
          <w:lang w:val="en-GB"/>
        </w:rPr>
        <w:t>:</w:t>
      </w:r>
      <w:r w:rsidRPr="000D0CEC">
        <w:rPr>
          <w:rFonts w:asciiTheme="minorBidi" w:hAnsiTheme="minorBidi" w:cstheme="minorBidi"/>
          <w:b/>
          <w:bCs/>
          <w:lang w:val="en-GB"/>
        </w:rPr>
        <w:t xml:space="preserve"> </w:t>
      </w:r>
    </w:p>
    <w:p w14:paraId="41F63E40" w14:textId="1822F393" w:rsidR="00301DFB" w:rsidRPr="000D0CEC" w:rsidRDefault="00711592" w:rsidP="6B10E146">
      <w:pPr>
        <w:numPr>
          <w:ilvl w:val="2"/>
          <w:numId w:val="55"/>
        </w:numPr>
        <w:tabs>
          <w:tab w:val="left" w:pos="1701"/>
        </w:tabs>
        <w:autoSpaceDE w:val="0"/>
        <w:autoSpaceDN w:val="0"/>
        <w:adjustRightInd w:val="0"/>
        <w:spacing w:after="0" w:line="240" w:lineRule="auto"/>
        <w:ind w:left="0" w:firstLine="851"/>
        <w:contextualSpacing/>
        <w:jc w:val="both"/>
        <w:rPr>
          <w:rFonts w:asciiTheme="minorBidi" w:eastAsiaTheme="minorBidi" w:hAnsiTheme="minorBidi" w:cstheme="minorBidi"/>
          <w:lang w:val="en-GB"/>
        </w:rPr>
      </w:pPr>
      <w:r w:rsidRPr="000D0CEC">
        <w:rPr>
          <w:rFonts w:asciiTheme="minorBidi" w:hAnsiTheme="minorBidi" w:cstheme="minorBidi"/>
          <w:lang w:val="en-GB"/>
        </w:rPr>
        <w:lastRenderedPageBreak/>
        <w:t>does not tolerate any corruption or other dishonest conduct, conducts its business ethically in accordance with the principles of integrity, transparency, and openness, does not offer, pay, or promise any unlawful remuneration or other unlawful benefit to its clients, suppliers, partners, or their representatives, nor does it accept any such offers from them; does not cheat, deceive, or otherwise engage in unlawful conduct;</w:t>
      </w:r>
    </w:p>
    <w:p w14:paraId="1EBF0494" w14:textId="51E9B007" w:rsidR="003534EC" w:rsidRPr="000D0CEC" w:rsidRDefault="003534EC" w:rsidP="6B10E146">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t>refrains from making any unlawful payments or gifts to civil servants, political parties, politicians, candidates for political office or any other person;</w:t>
      </w:r>
    </w:p>
    <w:p w14:paraId="211F67C0" w14:textId="245D124E" w:rsidR="000C108B" w:rsidRPr="000D0CEC" w:rsidRDefault="00245D74" w:rsidP="6B10E146">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t xml:space="preserve">adequately implements corruption prevention, compliance and internal control programmes to manage corruption risks and to identify and prevent corruption, makes its employees aware of these programmes, encourages compliance with their provisions, and organises relevant training; </w:t>
      </w:r>
    </w:p>
    <w:p w14:paraId="2E8F6B8C" w14:textId="77A353FD" w:rsidR="007E2CEC" w:rsidRPr="000D0CEC" w:rsidRDefault="007E2CEC" w:rsidP="6B10E146">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t>refrains from giving any gifts or providing goods, services, or work free of charge in order to gain an unfair advantage (Suppliers may accept or provide gifts that comply with the requirements and/or traditions of international protocol, as well as official business or hospitality gifts, provided that such gifts are not prohibited by any applicable laws and are appropriate for maintaining business relationships);</w:t>
      </w:r>
    </w:p>
    <w:p w14:paraId="4F1DB7E5" w14:textId="011B17DE" w:rsidR="007E2CEC" w:rsidRPr="000D0CEC" w:rsidRDefault="0099321F" w:rsidP="6B10E146">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t>Neither the Supplier nor its employees shall use any inside information obtained through cooperation with an LTG Group company, or any information about such a company, that would allow them to gain an unlawful financial advantage;</w:t>
      </w:r>
    </w:p>
    <w:p w14:paraId="4224A475" w14:textId="68EC2B63" w:rsidR="00553979" w:rsidRPr="000D0CEC" w:rsidRDefault="00553979" w:rsidP="6B10E146">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t>takes all necessary measures to prevent money laundering or terrorist financing;</w:t>
      </w:r>
    </w:p>
    <w:p w14:paraId="12C5F54C" w14:textId="40E4A545" w:rsidR="00553979" w:rsidRPr="000D0CEC" w:rsidRDefault="00553979" w:rsidP="6B10E146">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t>complies with international sanctions implemented in the Republic of Lithuania;</w:t>
      </w:r>
    </w:p>
    <w:p w14:paraId="4F602173" w14:textId="1B9A8DC5" w:rsidR="00E84F59" w:rsidRPr="000D0CEC" w:rsidRDefault="000D2914" w:rsidP="57CEFABC">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t>complies with legal requirements for the provision of support and/or charitable donations;</w:t>
      </w:r>
    </w:p>
    <w:p w14:paraId="35F02580" w14:textId="0CAA0887" w:rsidR="007465D1" w:rsidRPr="000D0CEC" w:rsidRDefault="007465D1" w:rsidP="6B10E146">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t>avoids situations which may give rise to a conflict between public and private interests, alerts all interested parties immediately, within a reasonable time, if such a conflict of interest or the possibility or threat of such a conflict of interest arises, and takes prompt action to manage and eliminate it;</w:t>
      </w:r>
    </w:p>
    <w:p w14:paraId="7215D3D2" w14:textId="45694C01" w:rsidR="0006387F" w:rsidRPr="000D0CEC" w:rsidRDefault="0006387F" w:rsidP="6B10E146">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t xml:space="preserve">ensures that its activities comply with the established requirements for the protection of national security interests; </w:t>
      </w:r>
    </w:p>
    <w:p w14:paraId="71C1FBC8" w14:textId="1C5CA287" w:rsidR="00B41815" w:rsidRPr="000D0CEC" w:rsidRDefault="00CC3470" w:rsidP="00752B97">
      <w:pPr>
        <w:numPr>
          <w:ilvl w:val="1"/>
          <w:numId w:val="55"/>
        </w:numPr>
        <w:tabs>
          <w:tab w:val="left" w:pos="1418"/>
          <w:tab w:val="left" w:pos="1843"/>
        </w:tabs>
        <w:autoSpaceDE w:val="0"/>
        <w:autoSpaceDN w:val="0"/>
        <w:adjustRightInd w:val="0"/>
        <w:spacing w:after="0" w:line="240" w:lineRule="auto"/>
        <w:ind w:left="851" w:firstLine="0"/>
        <w:contextualSpacing/>
        <w:rPr>
          <w:rFonts w:asciiTheme="minorBidi" w:hAnsiTheme="minorBidi" w:cstheme="minorBidi"/>
          <w:lang w:val="en-GB"/>
        </w:rPr>
      </w:pPr>
      <w:r w:rsidRPr="000D0CEC">
        <w:rPr>
          <w:rFonts w:asciiTheme="minorBidi" w:hAnsiTheme="minorBidi" w:cstheme="minorBidi"/>
          <w:b/>
          <w:bCs/>
          <w:lang w:val="en-GB"/>
        </w:rPr>
        <w:t>the principle of fair competition</w:t>
      </w:r>
      <w:r w:rsidRPr="000D0CEC">
        <w:rPr>
          <w:rFonts w:asciiTheme="minorBidi" w:hAnsiTheme="minorBidi" w:cstheme="minorBidi"/>
          <w:lang w:val="en-GB"/>
        </w:rPr>
        <w:t>:</w:t>
      </w:r>
    </w:p>
    <w:p w14:paraId="39E514AD" w14:textId="030E48F8" w:rsidR="00B41815" w:rsidRPr="000D0CEC" w:rsidRDefault="00B41815"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t>complies with the requirements of the legal acts governing the import, export and transit of goods and services;</w:t>
      </w:r>
    </w:p>
    <w:p w14:paraId="245715C7" w14:textId="56B6DFCB" w:rsidR="00B41815" w:rsidRPr="000D0CEC" w:rsidRDefault="00B41815"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t>does not exchange information on current, past or forecast prices, does not coordinate its prices or participation in procurement with other market participants, does not simulate participation in procurement, does not participate in any activities related to cartel agreements or other activities that may affect prices, supply conditions, or otherwise reduce competition among suppliers;</w:t>
      </w:r>
    </w:p>
    <w:p w14:paraId="3BEB4078" w14:textId="748B61D4" w:rsidR="00B41815" w:rsidRPr="000D0CEC" w:rsidRDefault="00B41815"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t>does not act through consultants, intermediaries, agents, representatives or other persons for unfair advantage;</w:t>
      </w:r>
    </w:p>
    <w:p w14:paraId="4B1518E1" w14:textId="28D3DFF9" w:rsidR="00B41815" w:rsidRPr="000D0CEC" w:rsidRDefault="00B41815"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t>does not fund any interest groups or organisations for unfair competitive advantage;</w:t>
      </w:r>
    </w:p>
    <w:p w14:paraId="53AD5AFF" w14:textId="0E2E2123" w:rsidR="007E2CEC" w:rsidRPr="000D0CEC" w:rsidRDefault="00977F2D" w:rsidP="00752B97">
      <w:pPr>
        <w:numPr>
          <w:ilvl w:val="1"/>
          <w:numId w:val="55"/>
        </w:numPr>
        <w:tabs>
          <w:tab w:val="left" w:pos="1560"/>
          <w:tab w:val="left" w:pos="1843"/>
        </w:tabs>
        <w:autoSpaceDE w:val="0"/>
        <w:autoSpaceDN w:val="0"/>
        <w:adjustRightInd w:val="0"/>
        <w:spacing w:after="0" w:line="240" w:lineRule="auto"/>
        <w:ind w:left="0" w:firstLine="851"/>
        <w:contextualSpacing/>
        <w:rPr>
          <w:rFonts w:asciiTheme="minorBidi" w:hAnsiTheme="minorBidi" w:cstheme="minorBidi"/>
          <w:b/>
          <w:bCs/>
          <w:lang w:val="en-GB"/>
        </w:rPr>
      </w:pPr>
      <w:r w:rsidRPr="000D0CEC">
        <w:rPr>
          <w:rFonts w:asciiTheme="minorBidi" w:hAnsiTheme="minorBidi" w:cstheme="minorBidi"/>
          <w:b/>
          <w:bCs/>
          <w:lang w:val="en-GB"/>
        </w:rPr>
        <w:t>the principle of data protection and information security</w:t>
      </w:r>
      <w:r w:rsidRPr="000D0CEC">
        <w:rPr>
          <w:rFonts w:asciiTheme="minorBidi" w:hAnsiTheme="minorBidi" w:cstheme="minorBidi"/>
          <w:lang w:val="en-GB"/>
        </w:rPr>
        <w:t>:</w:t>
      </w:r>
    </w:p>
    <w:p w14:paraId="66712A4A" w14:textId="5DC654B5" w:rsidR="003D4E21" w:rsidRPr="000D0CEC" w:rsidRDefault="00D260D8"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t xml:space="preserve">signs all necessary agreements with </w:t>
      </w:r>
      <w:bookmarkStart w:id="2" w:name="_Hlk33708800"/>
      <w:r w:rsidRPr="000D0CEC">
        <w:rPr>
          <w:rFonts w:asciiTheme="minorBidi" w:hAnsiTheme="minorBidi" w:cstheme="minorBidi"/>
          <w:lang w:val="en-GB"/>
        </w:rPr>
        <w:t>LTG Group companies</w:t>
      </w:r>
      <w:bookmarkEnd w:id="2"/>
      <w:r w:rsidRPr="000D0CEC">
        <w:rPr>
          <w:rFonts w:asciiTheme="minorBidi" w:hAnsiTheme="minorBidi" w:cstheme="minorBidi"/>
          <w:lang w:val="en-GB"/>
        </w:rPr>
        <w:t xml:space="preserve"> regarding the processing and/or exchange of personal data, processes personal data held or entrusted to it in accordance with the provisions of Regulation (EU) 2016/679 of the European Parliament and of the Council of 27 April 2016 on the protection of natural persons with regard to the processing of personal data and on the free movement of such data, and repealing Directive 95/46/EC (General Data Protection Regulation), as well as with other legal acts regulating the processing of personal data and the protection of personal data;</w:t>
      </w:r>
    </w:p>
    <w:p w14:paraId="1E705677" w14:textId="383EAD9B" w:rsidR="00D260D8" w:rsidRPr="000D0CEC" w:rsidRDefault="00D260D8"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t>adequately informs its employees that the LTG Group may process the data of the Supplier's employees for the purpose of the proper performance of the parties' agreements;</w:t>
      </w:r>
    </w:p>
    <w:p w14:paraId="5F7FAB15" w14:textId="3FD31BB2" w:rsidR="007853FE" w:rsidRPr="000D0CEC" w:rsidRDefault="007853FE" w:rsidP="007853FE">
      <w:pPr>
        <w:tabs>
          <w:tab w:val="left" w:pos="1701"/>
        </w:tabs>
        <w:autoSpaceDE w:val="0"/>
        <w:autoSpaceDN w:val="0"/>
        <w:adjustRightInd w:val="0"/>
        <w:spacing w:after="0" w:line="240" w:lineRule="auto"/>
        <w:contextualSpacing/>
        <w:jc w:val="both"/>
        <w:rPr>
          <w:rFonts w:asciiTheme="minorBidi" w:hAnsiTheme="minorBidi" w:cstheme="minorBidi"/>
          <w:lang w:val="en-GB"/>
        </w:rPr>
      </w:pPr>
    </w:p>
    <w:p w14:paraId="20DA580E" w14:textId="7370C323" w:rsidR="007853FE" w:rsidRPr="000D0CEC" w:rsidRDefault="007853FE" w:rsidP="007853FE">
      <w:pPr>
        <w:tabs>
          <w:tab w:val="left" w:pos="1701"/>
        </w:tabs>
        <w:autoSpaceDE w:val="0"/>
        <w:autoSpaceDN w:val="0"/>
        <w:adjustRightInd w:val="0"/>
        <w:spacing w:after="0" w:line="240" w:lineRule="auto"/>
        <w:contextualSpacing/>
        <w:jc w:val="both"/>
        <w:rPr>
          <w:rFonts w:asciiTheme="minorBidi" w:hAnsiTheme="minorBidi" w:cstheme="minorBidi"/>
          <w:lang w:val="en-GB"/>
        </w:rPr>
      </w:pPr>
    </w:p>
    <w:p w14:paraId="47FAFC71" w14:textId="77777777" w:rsidR="007853FE" w:rsidRPr="000D0CEC" w:rsidRDefault="007853FE" w:rsidP="007853FE">
      <w:pPr>
        <w:tabs>
          <w:tab w:val="left" w:pos="1701"/>
        </w:tabs>
        <w:autoSpaceDE w:val="0"/>
        <w:autoSpaceDN w:val="0"/>
        <w:adjustRightInd w:val="0"/>
        <w:spacing w:after="0" w:line="240" w:lineRule="auto"/>
        <w:contextualSpacing/>
        <w:jc w:val="both"/>
        <w:rPr>
          <w:rFonts w:asciiTheme="minorBidi" w:hAnsiTheme="minorBidi" w:cstheme="minorBidi"/>
          <w:lang w:val="en-GB"/>
        </w:rPr>
      </w:pPr>
    </w:p>
    <w:p w14:paraId="7F9942F8" w14:textId="69C7770C" w:rsidR="002F3AD7" w:rsidRPr="000D0CEC" w:rsidRDefault="0022171D" w:rsidP="00752B97">
      <w:pPr>
        <w:numPr>
          <w:ilvl w:val="1"/>
          <w:numId w:val="55"/>
        </w:numPr>
        <w:tabs>
          <w:tab w:val="left" w:pos="1560"/>
          <w:tab w:val="left" w:pos="1843"/>
        </w:tabs>
        <w:autoSpaceDE w:val="0"/>
        <w:autoSpaceDN w:val="0"/>
        <w:adjustRightInd w:val="0"/>
        <w:spacing w:after="0" w:line="240" w:lineRule="auto"/>
        <w:ind w:left="851" w:firstLine="0"/>
        <w:contextualSpacing/>
        <w:rPr>
          <w:rFonts w:asciiTheme="minorBidi" w:hAnsiTheme="minorBidi" w:cstheme="minorBidi"/>
          <w:b/>
          <w:bCs/>
          <w:lang w:val="en-GB"/>
        </w:rPr>
      </w:pPr>
      <w:r w:rsidRPr="000D0CEC">
        <w:rPr>
          <w:rFonts w:asciiTheme="minorBidi" w:hAnsiTheme="minorBidi" w:cstheme="minorBidi"/>
          <w:b/>
          <w:bCs/>
          <w:lang w:val="en-GB"/>
        </w:rPr>
        <w:t>the principle of environmental protection, health and safety at work</w:t>
      </w:r>
      <w:r w:rsidRPr="000D0CEC">
        <w:rPr>
          <w:rFonts w:asciiTheme="minorBidi" w:hAnsiTheme="minorBidi" w:cstheme="minorBidi"/>
          <w:lang w:val="en-GB"/>
        </w:rPr>
        <w:t>:</w:t>
      </w:r>
    </w:p>
    <w:p w14:paraId="03A771D3" w14:textId="6EEDCAB6" w:rsidR="00A46F16" w:rsidRPr="000D0CEC" w:rsidRDefault="00DF59D0"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t>applies management measures to protect the environment and ensure health and safety at work, continuously seeks ways to reduce the negative impact of its activities on the environment, and uses natural resources in an economical and responsible manner</w:t>
      </w:r>
      <w:r w:rsidRPr="000D0CEC">
        <w:rPr>
          <w:rFonts w:asciiTheme="minorBidi" w:hAnsiTheme="minorBidi" w:cstheme="minorBidi"/>
          <w:vertAlign w:val="superscript"/>
          <w:lang w:val="en-GB"/>
        </w:rPr>
        <w:footnoteReference w:id="5"/>
      </w:r>
      <w:r w:rsidRPr="000D0CEC">
        <w:rPr>
          <w:rFonts w:asciiTheme="minorBidi" w:hAnsiTheme="minorBidi" w:cstheme="minorBidi"/>
          <w:lang w:val="en-GB"/>
        </w:rPr>
        <w:t>;</w:t>
      </w:r>
    </w:p>
    <w:p w14:paraId="49C65084" w14:textId="0B460400" w:rsidR="007465D1" w:rsidRPr="000D0CEC" w:rsidRDefault="00A46F16"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t xml:space="preserve">takes reasonable care for the safety and health of its employees, visitors or others who may be affected by its activities; </w:t>
      </w:r>
    </w:p>
    <w:p w14:paraId="580BBFE1" w14:textId="4277BA1F" w:rsidR="00A46F16" w:rsidRPr="000D0CEC" w:rsidRDefault="007465D1"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t>ensures a safe working environment, product safety and the necessary competences of employees whose work involves compliance with safety requirements;</w:t>
      </w:r>
    </w:p>
    <w:p w14:paraId="55CCF21B" w14:textId="228BF98E" w:rsidR="00B41815" w:rsidRPr="000D0CEC" w:rsidRDefault="00C20129"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t>takes permanent and preventive occupational safety and health measures to protect employees from potential threats to their health and lives, and creates safe and healthy working conditions;</w:t>
      </w:r>
    </w:p>
    <w:p w14:paraId="3270C7B5" w14:textId="387BCD33" w:rsidR="00A31690" w:rsidRPr="000D0CEC" w:rsidRDefault="00A31690"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t>ensures that workplaces are subject to continuous occupational risk assessment and that each employee’s workplace and environment comply with the requirements of occupational safety and health legislation, so as to protect employees, visitors or third parties from possible injury and to ensure that their environment is free from risks that are harmful or dangerous to health;</w:t>
      </w:r>
    </w:p>
    <w:p w14:paraId="2BAA32B0" w14:textId="4DD39210" w:rsidR="00A31690" w:rsidRPr="000D0CEC" w:rsidRDefault="00A31690"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t>ensures that employees only start work in the company after being briefed and/or trained to work safely in the work assigned to them, having acquired the competences required to carry out the work; and that the employees carrying out work in the hazardous area are trained in accordance with the procedure laid down by the Republic of Lithuania Law on Railway Traffic Safety;</w:t>
      </w:r>
    </w:p>
    <w:p w14:paraId="3B674BCD" w14:textId="054BF551" w:rsidR="00A31690" w:rsidRPr="000D0CEC" w:rsidRDefault="00CD1488"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t>in cooperation with another employer or working together in the same workplace, organises work in a safe manner so as to ensure the proper safety and health of all employees, irrespective of which employer the employee works for, takes the necessary measures to ensure that workplaces comply with the requirements of occupational health and safety legislation and that all employees are informed of the potential hazards and risks involved in each employer's activities;</w:t>
      </w:r>
    </w:p>
    <w:p w14:paraId="04D3C45A" w14:textId="2C74D0F6" w:rsidR="00A31690" w:rsidRPr="000D0CEC" w:rsidRDefault="00A31690" w:rsidP="00752B97">
      <w:pPr>
        <w:numPr>
          <w:ilvl w:val="2"/>
          <w:numId w:val="55"/>
        </w:numPr>
        <w:tabs>
          <w:tab w:val="left" w:pos="1701"/>
        </w:tabs>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t>declares the occupational safety and health status of the employees of its company by submitting to the LTG Group company the completed Supplier's Occupational Safety and Health Questionnaire (on the occupational safety and health requirements and potential risks applicable at LTG), as set out in the Memo for third parties (customers, contractors carrying out works and providing services on the territory of the LTG Group companies) on the LTG website;</w:t>
      </w:r>
    </w:p>
    <w:p w14:paraId="21C7D62D" w14:textId="279A8892" w:rsidR="00B04613" w:rsidRPr="000D0CEC" w:rsidRDefault="00EB7694" w:rsidP="00723F90">
      <w:pPr>
        <w:numPr>
          <w:ilvl w:val="1"/>
          <w:numId w:val="55"/>
        </w:numPr>
        <w:tabs>
          <w:tab w:val="left" w:pos="1560"/>
          <w:tab w:val="left" w:pos="1843"/>
        </w:tabs>
        <w:autoSpaceDE w:val="0"/>
        <w:autoSpaceDN w:val="0"/>
        <w:adjustRightInd w:val="0"/>
        <w:spacing w:after="0" w:line="240" w:lineRule="auto"/>
        <w:ind w:left="0" w:firstLine="851"/>
        <w:contextualSpacing/>
        <w:jc w:val="both"/>
        <w:rPr>
          <w:rFonts w:asciiTheme="minorBidi" w:hAnsiTheme="minorBidi" w:cstheme="minorBidi"/>
          <w:b/>
          <w:bCs/>
          <w:lang w:val="en-GB"/>
        </w:rPr>
      </w:pPr>
      <w:bookmarkStart w:id="3" w:name="_Hlk33109469"/>
      <w:r w:rsidRPr="000D0CEC">
        <w:rPr>
          <w:rFonts w:asciiTheme="minorBidi" w:hAnsiTheme="minorBidi" w:cstheme="minorBidi"/>
          <w:b/>
          <w:bCs/>
          <w:lang w:val="en-GB"/>
        </w:rPr>
        <w:t xml:space="preserve">the principle of copyright protection </w:t>
      </w:r>
      <w:r w:rsidRPr="000D0CEC">
        <w:rPr>
          <w:rFonts w:asciiTheme="minorBidi" w:hAnsiTheme="minorBidi" w:cstheme="minorBidi"/>
          <w:lang w:val="en-GB"/>
        </w:rPr>
        <w:t>-</w:t>
      </w:r>
      <w:r w:rsidRPr="000D0CEC">
        <w:rPr>
          <w:rFonts w:asciiTheme="minorBidi" w:hAnsiTheme="minorBidi" w:cstheme="minorBidi"/>
          <w:b/>
          <w:bCs/>
          <w:lang w:val="en-GB"/>
        </w:rPr>
        <w:t xml:space="preserve"> </w:t>
      </w:r>
      <w:r w:rsidRPr="000D0CEC">
        <w:rPr>
          <w:rFonts w:asciiTheme="minorBidi" w:hAnsiTheme="minorBidi" w:cstheme="minorBidi"/>
          <w:lang w:val="en-GB"/>
        </w:rPr>
        <w:t>complies with all applicable laws governing the protection of copyright and related rights;</w:t>
      </w:r>
    </w:p>
    <w:bookmarkEnd w:id="3"/>
    <w:p w14:paraId="0F862032" w14:textId="44CA1FF8" w:rsidR="00EB7694" w:rsidRPr="000D0CEC" w:rsidRDefault="00EB7694" w:rsidP="00752B97">
      <w:pPr>
        <w:numPr>
          <w:ilvl w:val="1"/>
          <w:numId w:val="55"/>
        </w:numPr>
        <w:tabs>
          <w:tab w:val="left" w:pos="1560"/>
          <w:tab w:val="left" w:pos="1843"/>
        </w:tabs>
        <w:autoSpaceDE w:val="0"/>
        <w:autoSpaceDN w:val="0"/>
        <w:adjustRightInd w:val="0"/>
        <w:spacing w:after="0" w:line="240" w:lineRule="auto"/>
        <w:ind w:left="0" w:firstLine="851"/>
        <w:contextualSpacing/>
        <w:rPr>
          <w:rFonts w:asciiTheme="minorBidi" w:hAnsiTheme="minorBidi" w:cstheme="minorBidi"/>
          <w:lang w:val="en-GB"/>
        </w:rPr>
      </w:pPr>
      <w:r w:rsidRPr="000D0CEC">
        <w:rPr>
          <w:rFonts w:asciiTheme="minorBidi" w:hAnsiTheme="minorBidi" w:cstheme="minorBidi"/>
          <w:b/>
          <w:bCs/>
          <w:lang w:val="en-GB"/>
        </w:rPr>
        <w:t xml:space="preserve">the principle of tax compliance </w:t>
      </w:r>
      <w:r w:rsidRPr="000D0CEC">
        <w:rPr>
          <w:rFonts w:asciiTheme="minorBidi" w:hAnsiTheme="minorBidi" w:cstheme="minorBidi"/>
          <w:lang w:val="en-GB"/>
        </w:rPr>
        <w:t>-</w:t>
      </w:r>
      <w:r w:rsidRPr="000D0CEC">
        <w:rPr>
          <w:rFonts w:asciiTheme="minorBidi" w:hAnsiTheme="minorBidi" w:cstheme="minorBidi"/>
          <w:b/>
          <w:bCs/>
          <w:lang w:val="en-GB"/>
        </w:rPr>
        <w:t xml:space="preserve"> </w:t>
      </w:r>
      <w:r w:rsidRPr="000D0CEC">
        <w:rPr>
          <w:rFonts w:asciiTheme="minorBidi" w:hAnsiTheme="minorBidi" w:cstheme="minorBidi"/>
          <w:lang w:val="en-GB"/>
        </w:rPr>
        <w:t>complies with its tax obligations on time and with the tax laws and regulations applicable to it.</w:t>
      </w:r>
    </w:p>
    <w:p w14:paraId="582D387F" w14:textId="77777777" w:rsidR="000E458E" w:rsidRPr="000D0CEC" w:rsidRDefault="000E458E" w:rsidP="00752B97">
      <w:pPr>
        <w:autoSpaceDE w:val="0"/>
        <w:autoSpaceDN w:val="0"/>
        <w:adjustRightInd w:val="0"/>
        <w:spacing w:after="0" w:line="240" w:lineRule="auto"/>
        <w:ind w:left="2016"/>
        <w:contextualSpacing/>
        <w:rPr>
          <w:rFonts w:asciiTheme="minorBidi" w:hAnsiTheme="minorBidi" w:cstheme="minorBidi"/>
          <w:lang w:val="en-GB"/>
        </w:rPr>
      </w:pPr>
    </w:p>
    <w:p w14:paraId="7A08C0A4" w14:textId="19647794" w:rsidR="000B3A0A" w:rsidRPr="000D0CEC" w:rsidRDefault="0017095F" w:rsidP="00752B97">
      <w:pPr>
        <w:autoSpaceDE w:val="0"/>
        <w:autoSpaceDN w:val="0"/>
        <w:adjustRightInd w:val="0"/>
        <w:spacing w:after="0" w:line="240" w:lineRule="auto"/>
        <w:contextualSpacing/>
        <w:jc w:val="center"/>
        <w:rPr>
          <w:rFonts w:asciiTheme="minorBidi" w:hAnsiTheme="minorBidi" w:cstheme="minorBidi"/>
          <w:b/>
          <w:bCs/>
          <w:lang w:val="en-GB"/>
        </w:rPr>
      </w:pPr>
      <w:r w:rsidRPr="000D0CEC">
        <w:rPr>
          <w:rFonts w:asciiTheme="minorBidi" w:hAnsiTheme="minorBidi" w:cstheme="minorBidi"/>
          <w:b/>
          <w:bCs/>
          <w:lang w:val="en-GB"/>
        </w:rPr>
        <w:t>CHAPTER III</w:t>
      </w:r>
      <w:r w:rsidRPr="000D0CEC">
        <w:rPr>
          <w:rFonts w:asciiTheme="minorBidi" w:hAnsiTheme="minorBidi" w:cstheme="minorBidi"/>
          <w:lang w:val="en-GB"/>
        </w:rPr>
        <w:br/>
      </w:r>
      <w:r w:rsidRPr="000D0CEC">
        <w:rPr>
          <w:rFonts w:asciiTheme="minorBidi" w:hAnsiTheme="minorBidi" w:cstheme="minorBidi"/>
          <w:b/>
          <w:bCs/>
          <w:lang w:val="en-GB"/>
        </w:rPr>
        <w:t>FINAL PROVISIONS</w:t>
      </w:r>
    </w:p>
    <w:p w14:paraId="3CD345C5" w14:textId="77777777" w:rsidR="00A46F16" w:rsidRPr="000D0CEC" w:rsidRDefault="00A46F16" w:rsidP="00752B97">
      <w:pPr>
        <w:autoSpaceDE w:val="0"/>
        <w:autoSpaceDN w:val="0"/>
        <w:adjustRightInd w:val="0"/>
        <w:spacing w:after="0" w:line="240" w:lineRule="auto"/>
        <w:contextualSpacing/>
        <w:jc w:val="center"/>
        <w:rPr>
          <w:rFonts w:asciiTheme="minorBidi" w:hAnsiTheme="minorBidi" w:cstheme="minorBidi"/>
          <w:lang w:val="en-GB"/>
        </w:rPr>
      </w:pPr>
    </w:p>
    <w:p w14:paraId="10286984" w14:textId="3F74B5B9" w:rsidR="00297A2A" w:rsidRPr="000D0CEC" w:rsidRDefault="00355E2C" w:rsidP="00752B97">
      <w:pPr>
        <w:numPr>
          <w:ilvl w:val="0"/>
          <w:numId w:val="55"/>
        </w:numPr>
        <w:tabs>
          <w:tab w:val="left" w:pos="1276"/>
        </w:tabs>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lastRenderedPageBreak/>
        <w:t>If the circumstances specified in this Code arise, the Supplier shall immediately, no later than within 3 working days or within another timeframe specified by the LTG Group company, notify the LTG Group company thereof, providing all available information (data).</w:t>
      </w:r>
    </w:p>
    <w:p w14:paraId="7964A359" w14:textId="33E831A0" w:rsidR="002960FE" w:rsidRPr="000D0CEC" w:rsidRDefault="002960FE" w:rsidP="00752B97">
      <w:pPr>
        <w:numPr>
          <w:ilvl w:val="0"/>
          <w:numId w:val="55"/>
        </w:numPr>
        <w:tabs>
          <w:tab w:val="left" w:pos="1276"/>
        </w:tabs>
        <w:autoSpaceDE w:val="0"/>
        <w:autoSpaceDN w:val="0"/>
        <w:adjustRightInd w:val="0"/>
        <w:spacing w:after="0" w:line="240" w:lineRule="auto"/>
        <w:ind w:left="0" w:firstLine="851"/>
        <w:contextualSpacing/>
        <w:jc w:val="both"/>
        <w:rPr>
          <w:rFonts w:asciiTheme="minorBidi" w:hAnsiTheme="minorBidi" w:cstheme="minorBidi"/>
          <w:lang w:val="en-GB"/>
        </w:rPr>
      </w:pPr>
      <w:r w:rsidRPr="000D0CEC">
        <w:rPr>
          <w:rFonts w:asciiTheme="minorBidi" w:hAnsiTheme="minorBidi" w:cstheme="minorBidi"/>
          <w:lang w:val="en-GB"/>
        </w:rPr>
        <w:t xml:space="preserve"> In the event of an internal investigation by an LTG Group company suspecting a breach of this Code or verifying the Supplier's compliance with its obligations, the Supplier shall cooperate in good faith with the LTG Group company and promptly provide all necessary data (information) required for such investigation. The Supplier's refusal, evasion or delay in supplying data (information) or explanations shall be considered a breach of this Code.</w:t>
      </w:r>
    </w:p>
    <w:p w14:paraId="24DB8897" w14:textId="77777777" w:rsidR="00297A2A" w:rsidRPr="000D0CEC" w:rsidRDefault="00297A2A" w:rsidP="00752B97">
      <w:pPr>
        <w:autoSpaceDE w:val="0"/>
        <w:autoSpaceDN w:val="0"/>
        <w:adjustRightInd w:val="0"/>
        <w:spacing w:after="0" w:line="240" w:lineRule="auto"/>
        <w:contextualSpacing/>
        <w:jc w:val="center"/>
        <w:rPr>
          <w:rFonts w:asciiTheme="minorBidi" w:hAnsiTheme="minorBidi" w:cstheme="minorBidi"/>
          <w:lang w:val="en-GB"/>
        </w:rPr>
      </w:pPr>
      <w:bookmarkStart w:id="4" w:name="_Hlk39503443"/>
      <w:bookmarkEnd w:id="1"/>
      <w:r w:rsidRPr="000D0CEC">
        <w:rPr>
          <w:rFonts w:asciiTheme="minorBidi" w:hAnsiTheme="minorBidi" w:cstheme="minorBidi"/>
          <w:lang w:val="en-GB"/>
        </w:rPr>
        <w:t>_____________________________________________</w:t>
      </w:r>
      <w:bookmarkEnd w:id="4"/>
    </w:p>
    <w:sectPr w:rsidR="00297A2A" w:rsidRPr="000D0CEC" w:rsidSect="00BA37B5">
      <w:footerReference w:type="default" r:id="rId15"/>
      <w:headerReference w:type="first" r:id="rId16"/>
      <w:pgSz w:w="11906" w:h="16838" w:code="9"/>
      <w:pgMar w:top="1134" w:right="1812"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363CE" w14:textId="77777777" w:rsidR="003B340C" w:rsidRDefault="003B340C" w:rsidP="00E3015F">
      <w:pPr>
        <w:spacing w:after="0" w:line="240" w:lineRule="auto"/>
      </w:pPr>
      <w:r>
        <w:separator/>
      </w:r>
    </w:p>
    <w:p w14:paraId="67D8BC09" w14:textId="77777777" w:rsidR="003B340C" w:rsidRDefault="003B340C"/>
  </w:endnote>
  <w:endnote w:type="continuationSeparator" w:id="0">
    <w:p w14:paraId="5F1E74AA" w14:textId="77777777" w:rsidR="003B340C" w:rsidRDefault="003B340C" w:rsidP="00E3015F">
      <w:pPr>
        <w:spacing w:after="0" w:line="240" w:lineRule="auto"/>
      </w:pPr>
      <w:r>
        <w:continuationSeparator/>
      </w:r>
    </w:p>
    <w:p w14:paraId="2E6E8370" w14:textId="77777777" w:rsidR="003B340C" w:rsidRDefault="003B340C"/>
  </w:endnote>
  <w:endnote w:type="continuationNotice" w:id="1">
    <w:p w14:paraId="22308FF1" w14:textId="77777777" w:rsidR="003B340C" w:rsidRDefault="003B340C">
      <w:pPr>
        <w:spacing w:after="0" w:line="240" w:lineRule="auto"/>
      </w:pPr>
    </w:p>
    <w:p w14:paraId="3C0EE2E6" w14:textId="77777777" w:rsidR="003B340C" w:rsidRDefault="003B34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ranklin Gothic Medium Cond">
    <w:panose1 w:val="020B0606030402020204"/>
    <w:charset w:val="00"/>
    <w:family w:val="swiss"/>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CF36B" w14:textId="51045AC3" w:rsidR="00D957EC" w:rsidRPr="0041663E" w:rsidRDefault="00D957EC" w:rsidP="00BB0A2C">
    <w:pPr>
      <w:pStyle w:val="Footer"/>
      <w:jc w:val="center"/>
      <w:rPr>
        <w:rFonts w:asciiTheme="minorBidi" w:hAnsiTheme="minorBidi" w:cstheme="minorBidi"/>
      </w:rPr>
    </w:pPr>
    <w:r>
      <w:rPr>
        <w:rFonts w:asciiTheme="minorBidi" w:hAnsiTheme="minorBidi" w:cstheme="minorBidi"/>
        <w:lang w:val="en"/>
      </w:rPr>
      <w:fldChar w:fldCharType="begin"/>
    </w:r>
    <w:r>
      <w:rPr>
        <w:rFonts w:asciiTheme="minorBidi" w:hAnsiTheme="minorBidi" w:cstheme="minorBidi"/>
        <w:lang w:val="en"/>
      </w:rPr>
      <w:instrText>PAGE   \* MERGEFORMAT</w:instrText>
    </w:r>
    <w:r>
      <w:rPr>
        <w:rFonts w:asciiTheme="minorBidi" w:hAnsiTheme="minorBidi" w:cstheme="minorBidi"/>
        <w:lang w:val="en"/>
      </w:rPr>
      <w:fldChar w:fldCharType="separate"/>
    </w:r>
    <w:r>
      <w:rPr>
        <w:rFonts w:asciiTheme="minorBidi" w:hAnsiTheme="minorBidi" w:cstheme="minorBidi"/>
        <w:lang w:val="en"/>
      </w:rPr>
      <w:t>2</w:t>
    </w:r>
    <w:r>
      <w:rPr>
        <w:rFonts w:asciiTheme="minorBidi" w:hAnsiTheme="minorBidi" w:cstheme="minorBidi"/>
        <w:lang w:val="en"/>
      </w:rPr>
      <w:fldChar w:fldCharType="end"/>
    </w:r>
  </w:p>
  <w:p w14:paraId="0873121D" w14:textId="77777777" w:rsidR="00D957EC" w:rsidRPr="0041663E" w:rsidRDefault="00D957EC">
    <w:pPr>
      <w:pStyle w:val="Footer"/>
      <w:rPr>
        <w:rFonts w:asciiTheme="minorBidi" w:hAnsiTheme="minorBidi" w:cstheme="minorBid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692C84" w14:textId="77777777" w:rsidR="003B340C" w:rsidRDefault="003B340C" w:rsidP="00E3015F">
      <w:pPr>
        <w:spacing w:after="0" w:line="240" w:lineRule="auto"/>
      </w:pPr>
      <w:r>
        <w:separator/>
      </w:r>
    </w:p>
    <w:p w14:paraId="24DDBEEA" w14:textId="77777777" w:rsidR="003B340C" w:rsidRDefault="003B340C"/>
  </w:footnote>
  <w:footnote w:type="continuationSeparator" w:id="0">
    <w:p w14:paraId="7C5F03CD" w14:textId="77777777" w:rsidR="003B340C" w:rsidRDefault="003B340C" w:rsidP="00E3015F">
      <w:pPr>
        <w:spacing w:after="0" w:line="240" w:lineRule="auto"/>
      </w:pPr>
      <w:r>
        <w:continuationSeparator/>
      </w:r>
    </w:p>
    <w:p w14:paraId="6421CC14" w14:textId="77777777" w:rsidR="003B340C" w:rsidRDefault="003B340C"/>
  </w:footnote>
  <w:footnote w:type="continuationNotice" w:id="1">
    <w:p w14:paraId="109559D4" w14:textId="77777777" w:rsidR="003B340C" w:rsidRDefault="003B340C">
      <w:pPr>
        <w:spacing w:after="0" w:line="240" w:lineRule="auto"/>
      </w:pPr>
    </w:p>
    <w:p w14:paraId="4CA3D249" w14:textId="77777777" w:rsidR="003B340C" w:rsidRDefault="003B340C"/>
  </w:footnote>
  <w:footnote w:id="2">
    <w:p w14:paraId="2EBEE123" w14:textId="7FBAC101" w:rsidR="00157259" w:rsidRPr="002A5B25" w:rsidRDefault="00157259" w:rsidP="00200A01">
      <w:pPr>
        <w:pStyle w:val="FootnoteText"/>
        <w:jc w:val="both"/>
        <w:rPr>
          <w:rFonts w:asciiTheme="minorBidi" w:hAnsiTheme="minorBidi" w:cstheme="minorBidi"/>
          <w:sz w:val="18"/>
          <w:szCs w:val="18"/>
        </w:rPr>
      </w:pPr>
      <w:r>
        <w:rPr>
          <w:rStyle w:val="FootnoteReference"/>
          <w:rFonts w:asciiTheme="minorBidi" w:hAnsiTheme="minorBidi" w:cstheme="minorBidi"/>
          <w:sz w:val="18"/>
          <w:szCs w:val="18"/>
          <w:lang w:val="en"/>
        </w:rPr>
        <w:footnoteRef/>
      </w:r>
      <w:r>
        <w:rPr>
          <w:rFonts w:asciiTheme="minorBidi" w:hAnsiTheme="minorBidi" w:cstheme="minorBidi"/>
          <w:sz w:val="18"/>
          <w:szCs w:val="18"/>
          <w:lang w:val="en"/>
        </w:rPr>
        <w:t xml:space="preserve"> The term “Supplier” in the title of this Code and throughout this Code shall be understood as defined in the Republic of Lithuania Law on Public Procurement.</w:t>
      </w:r>
    </w:p>
  </w:footnote>
  <w:footnote w:id="3">
    <w:p w14:paraId="3D444CC3" w14:textId="6EB21F81" w:rsidR="00B64D79" w:rsidRPr="0041663E" w:rsidRDefault="00B64D79" w:rsidP="00BD7B81">
      <w:pPr>
        <w:pStyle w:val="CommentText"/>
        <w:spacing w:after="0"/>
        <w:jc w:val="both"/>
        <w:rPr>
          <w:rFonts w:ascii="Arial" w:hAnsi="Arial" w:cs="Arial"/>
          <w:sz w:val="18"/>
          <w:szCs w:val="18"/>
        </w:rPr>
      </w:pPr>
      <w:r>
        <w:rPr>
          <w:rStyle w:val="FootnoteReference"/>
          <w:rFonts w:ascii="Arial" w:hAnsi="Arial" w:cs="Arial"/>
          <w:sz w:val="18"/>
          <w:szCs w:val="18"/>
          <w:lang w:val="en"/>
        </w:rPr>
        <w:footnoteRef/>
      </w:r>
      <w:r>
        <w:rPr>
          <w:rFonts w:ascii="Arial" w:hAnsi="Arial" w:cs="Arial"/>
          <w:sz w:val="18"/>
          <w:szCs w:val="18"/>
          <w:lang w:val="en"/>
        </w:rPr>
        <w:t xml:space="preserve"> International Labour Organisation Conventions: Convention No 29 of 10 June 1930 on forced labour; Convention No 138 of 26 June 1973 on minimum age for employment; Convention No 105 of 25 June 1957 on abolition of forced labour; Convention No 182 of 17 June 1999 on prohibition of worst forms of child labour and immediate action for elimination of such labour.</w:t>
      </w:r>
    </w:p>
  </w:footnote>
  <w:footnote w:id="4">
    <w:p w14:paraId="0041A4F1" w14:textId="56652C30" w:rsidR="00A6204B" w:rsidRDefault="00A6204B" w:rsidP="00BD7B81">
      <w:pPr>
        <w:pStyle w:val="FootnoteText"/>
        <w:jc w:val="both"/>
      </w:pPr>
      <w:r>
        <w:rPr>
          <w:rStyle w:val="FootnoteReference"/>
          <w:rFonts w:ascii="Arial" w:hAnsi="Arial" w:cs="Arial"/>
          <w:sz w:val="18"/>
          <w:szCs w:val="18"/>
          <w:lang w:val="en"/>
        </w:rPr>
        <w:footnoteRef/>
      </w:r>
      <w:r>
        <w:rPr>
          <w:rFonts w:ascii="Arial" w:hAnsi="Arial" w:cs="Arial"/>
          <w:sz w:val="18"/>
          <w:szCs w:val="18"/>
          <w:lang w:val="en"/>
        </w:rPr>
        <w:t xml:space="preserve"> International Labour Organisation Conventions: Convention No 87 of 17 June 1948 on freedom of association and protection of the right to organise; Convention No 98 of 1 July 1949 on the application of the principles of the right to organise and collective bargaining; Convention No 100 of 29 June 1951 on equal pay for men and women for work of equal value; Convention No 111 of 25 June 1958 on discrimination in respect of employment and occupation.</w:t>
      </w:r>
    </w:p>
  </w:footnote>
  <w:footnote w:id="5">
    <w:p w14:paraId="71616BB1" w14:textId="73576FCE" w:rsidR="00F44917" w:rsidRPr="0041663E" w:rsidRDefault="0081661A" w:rsidP="000D52B8">
      <w:pPr>
        <w:pStyle w:val="FootnoteText"/>
        <w:jc w:val="both"/>
        <w:rPr>
          <w:rFonts w:asciiTheme="minorBidi" w:hAnsiTheme="minorBidi" w:cstheme="minorBidi"/>
          <w:sz w:val="18"/>
          <w:szCs w:val="18"/>
        </w:rPr>
      </w:pPr>
      <w:r>
        <w:rPr>
          <w:rStyle w:val="FootnoteReference"/>
          <w:rFonts w:asciiTheme="minorBidi" w:hAnsiTheme="minorBidi" w:cstheme="minorBidi"/>
          <w:sz w:val="18"/>
          <w:szCs w:val="18"/>
          <w:lang w:val="en"/>
        </w:rPr>
        <w:footnoteRef/>
      </w:r>
      <w:r>
        <w:rPr>
          <w:rFonts w:asciiTheme="minorBidi" w:hAnsiTheme="minorBidi" w:cstheme="minorBidi"/>
          <w:sz w:val="18"/>
          <w:szCs w:val="18"/>
          <w:lang w:val="en"/>
        </w:rPr>
        <w:t xml:space="preserve"> Vienna Convention of 22 March 1985 for the Protection of the Ozone Layer and its Montreal Protocol of 16 September 1987 on Substances that Deplete the Ozone Layer;</w:t>
      </w:r>
    </w:p>
    <w:p w14:paraId="416D63B5" w14:textId="76BBB5CE" w:rsidR="00F44917" w:rsidRPr="0041663E" w:rsidRDefault="00F44917" w:rsidP="000D52B8">
      <w:pPr>
        <w:pStyle w:val="FootnoteText"/>
        <w:jc w:val="both"/>
        <w:rPr>
          <w:rFonts w:asciiTheme="minorBidi" w:hAnsiTheme="minorBidi" w:cstheme="minorBidi"/>
          <w:sz w:val="18"/>
          <w:szCs w:val="18"/>
        </w:rPr>
      </w:pPr>
      <w:r>
        <w:rPr>
          <w:rFonts w:asciiTheme="minorBidi" w:hAnsiTheme="minorBidi" w:cstheme="minorBidi"/>
          <w:sz w:val="18"/>
          <w:szCs w:val="18"/>
          <w:lang w:val="en"/>
        </w:rPr>
        <w:t>Basel Convention of 22 March 1989 on the Control of Transboundary Movements of Hazardous Wastes and their Disposal;</w:t>
      </w:r>
    </w:p>
    <w:p w14:paraId="1C96E91A" w14:textId="1A3A8BBC" w:rsidR="00F44917" w:rsidRPr="0041663E" w:rsidRDefault="00F44917" w:rsidP="000D52B8">
      <w:pPr>
        <w:pStyle w:val="FootnoteText"/>
        <w:jc w:val="both"/>
        <w:rPr>
          <w:rFonts w:asciiTheme="minorBidi" w:hAnsiTheme="minorBidi" w:cstheme="minorBidi"/>
          <w:sz w:val="18"/>
          <w:szCs w:val="18"/>
        </w:rPr>
      </w:pPr>
      <w:r>
        <w:rPr>
          <w:rFonts w:asciiTheme="minorBidi" w:hAnsiTheme="minorBidi" w:cstheme="minorBidi"/>
          <w:sz w:val="18"/>
          <w:szCs w:val="18"/>
          <w:lang w:val="en"/>
        </w:rPr>
        <w:t>Rotterdam Convention of 10 September 1998 on the Prior Informed Consent Procedure for Certain Hazardous Chemicals and Pesticides in International Trade and its 3 Regional Protocols;</w:t>
      </w:r>
    </w:p>
    <w:p w14:paraId="647955D2" w14:textId="77777777" w:rsidR="00F44917" w:rsidRPr="0041663E" w:rsidRDefault="00F44917" w:rsidP="000D52B8">
      <w:pPr>
        <w:pStyle w:val="FootnoteText"/>
        <w:jc w:val="both"/>
        <w:rPr>
          <w:rFonts w:asciiTheme="minorBidi" w:hAnsiTheme="minorBidi" w:cstheme="minorBidi"/>
          <w:sz w:val="18"/>
          <w:szCs w:val="18"/>
        </w:rPr>
      </w:pPr>
      <w:r>
        <w:rPr>
          <w:rFonts w:asciiTheme="minorBidi" w:hAnsiTheme="minorBidi" w:cstheme="minorBidi"/>
          <w:sz w:val="18"/>
          <w:szCs w:val="18"/>
          <w:lang w:val="en"/>
        </w:rPr>
        <w:t>Stockholm Convention of 22 May 2001 on Persistent Organic Pollutants.</w:t>
      </w:r>
    </w:p>
    <w:p w14:paraId="1DDE4F27" w14:textId="77777777" w:rsidR="0081661A" w:rsidRPr="0041663E" w:rsidRDefault="0081661A" w:rsidP="000D52B8">
      <w:pPr>
        <w:pStyle w:val="FootnoteText"/>
        <w:jc w:val="both"/>
        <w:rPr>
          <w:rFonts w:hAnsi="Calibri" w:cs="Calibr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AECC62" w14:textId="5149DA1D" w:rsidR="00044029" w:rsidRDefault="00691BF6">
    <w:pPr>
      <w:pStyle w:val="Header"/>
    </w:pPr>
    <w:r>
      <w:rPr>
        <w:rFonts w:hAnsi="Calibri"/>
        <w:noProof/>
        <w:lang w:val="en"/>
      </w:rPr>
      <w:drawing>
        <wp:anchor distT="0" distB="0" distL="114300" distR="114300" simplePos="0" relativeHeight="251659264" behindDoc="1" locked="0" layoutInCell="1" allowOverlap="1" wp14:anchorId="19415D2F" wp14:editId="3FE1EEA5">
          <wp:simplePos x="0" y="0"/>
          <wp:positionH relativeFrom="page">
            <wp:align>right</wp:align>
          </wp:positionH>
          <wp:positionV relativeFrom="paragraph">
            <wp:posOffset>-457200</wp:posOffset>
          </wp:positionV>
          <wp:extent cx="7536180" cy="1256712"/>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ltg_group_header_standartinis-04.png"/>
                  <pic:cNvPicPr/>
                </pic:nvPicPr>
                <pic:blipFill>
                  <a:blip r:embed="rId1">
                    <a:extLst>
                      <a:ext uri="{28A0092B-C50C-407E-A947-70E740481C1C}">
                        <a14:useLocalDpi xmlns:a14="http://schemas.microsoft.com/office/drawing/2010/main" val="0"/>
                      </a:ext>
                    </a:extLst>
                  </a:blip>
                  <a:stretch>
                    <a:fillRect/>
                  </a:stretch>
                </pic:blipFill>
                <pic:spPr>
                  <a:xfrm>
                    <a:off x="0" y="0"/>
                    <a:ext cx="7536180" cy="125671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51651"/>
    <w:multiLevelType w:val="hybridMultilevel"/>
    <w:tmpl w:val="9D60D164"/>
    <w:lvl w:ilvl="0" w:tplc="BAB43E5C">
      <w:start w:val="1"/>
      <w:numFmt w:val="bullet"/>
      <w:lvlText w:val=""/>
      <w:lvlJc w:val="left"/>
      <w:pPr>
        <w:ind w:left="1429" w:hanging="360"/>
      </w:pPr>
      <w:rPr>
        <w:rFonts w:ascii="Symbol" w:hAnsi="Symbol" w:hint="default"/>
      </w:rPr>
    </w:lvl>
    <w:lvl w:ilvl="1" w:tplc="04270003">
      <w:start w:val="1"/>
      <w:numFmt w:val="bullet"/>
      <w:lvlText w:val="o"/>
      <w:lvlJc w:val="left"/>
      <w:pPr>
        <w:ind w:left="2149" w:hanging="360"/>
      </w:pPr>
      <w:rPr>
        <w:rFonts w:ascii="Courier New" w:hAnsi="Courier New" w:cs="Courier New" w:hint="default"/>
      </w:rPr>
    </w:lvl>
    <w:lvl w:ilvl="2" w:tplc="04270005">
      <w:start w:val="1"/>
      <w:numFmt w:val="bullet"/>
      <w:lvlText w:val=""/>
      <w:lvlJc w:val="left"/>
      <w:pPr>
        <w:ind w:left="2869" w:hanging="360"/>
      </w:pPr>
      <w:rPr>
        <w:rFonts w:ascii="Wingdings" w:hAnsi="Wingdings" w:hint="default"/>
      </w:rPr>
    </w:lvl>
    <w:lvl w:ilvl="3" w:tplc="04270001">
      <w:start w:val="1"/>
      <w:numFmt w:val="bullet"/>
      <w:lvlText w:val=""/>
      <w:lvlJc w:val="left"/>
      <w:pPr>
        <w:ind w:left="3589" w:hanging="360"/>
      </w:pPr>
      <w:rPr>
        <w:rFonts w:ascii="Symbol" w:hAnsi="Symbol" w:hint="default"/>
      </w:rPr>
    </w:lvl>
    <w:lvl w:ilvl="4" w:tplc="04270003">
      <w:start w:val="1"/>
      <w:numFmt w:val="bullet"/>
      <w:lvlText w:val="o"/>
      <w:lvlJc w:val="left"/>
      <w:pPr>
        <w:ind w:left="4309" w:hanging="360"/>
      </w:pPr>
      <w:rPr>
        <w:rFonts w:ascii="Courier New" w:hAnsi="Courier New" w:cs="Courier New" w:hint="default"/>
      </w:rPr>
    </w:lvl>
    <w:lvl w:ilvl="5" w:tplc="04270005">
      <w:start w:val="1"/>
      <w:numFmt w:val="bullet"/>
      <w:lvlText w:val=""/>
      <w:lvlJc w:val="left"/>
      <w:pPr>
        <w:ind w:left="5029" w:hanging="360"/>
      </w:pPr>
      <w:rPr>
        <w:rFonts w:ascii="Wingdings" w:hAnsi="Wingdings" w:hint="default"/>
      </w:rPr>
    </w:lvl>
    <w:lvl w:ilvl="6" w:tplc="04270001">
      <w:start w:val="1"/>
      <w:numFmt w:val="bullet"/>
      <w:lvlText w:val=""/>
      <w:lvlJc w:val="left"/>
      <w:pPr>
        <w:ind w:left="5749" w:hanging="360"/>
      </w:pPr>
      <w:rPr>
        <w:rFonts w:ascii="Symbol" w:hAnsi="Symbol" w:hint="default"/>
      </w:rPr>
    </w:lvl>
    <w:lvl w:ilvl="7" w:tplc="04270003">
      <w:start w:val="1"/>
      <w:numFmt w:val="bullet"/>
      <w:lvlText w:val="o"/>
      <w:lvlJc w:val="left"/>
      <w:pPr>
        <w:ind w:left="6469" w:hanging="360"/>
      </w:pPr>
      <w:rPr>
        <w:rFonts w:ascii="Courier New" w:hAnsi="Courier New" w:cs="Courier New" w:hint="default"/>
      </w:rPr>
    </w:lvl>
    <w:lvl w:ilvl="8" w:tplc="04270005">
      <w:start w:val="1"/>
      <w:numFmt w:val="bullet"/>
      <w:lvlText w:val=""/>
      <w:lvlJc w:val="left"/>
      <w:pPr>
        <w:ind w:left="7189" w:hanging="360"/>
      </w:pPr>
      <w:rPr>
        <w:rFonts w:ascii="Wingdings" w:hAnsi="Wingdings" w:hint="default"/>
      </w:rPr>
    </w:lvl>
  </w:abstractNum>
  <w:abstractNum w:abstractNumId="1" w15:restartNumberingAfterBreak="0">
    <w:nsid w:val="060F2863"/>
    <w:multiLevelType w:val="hybridMultilevel"/>
    <w:tmpl w:val="35B6F9DC"/>
    <w:lvl w:ilvl="0" w:tplc="053045CE">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F23D2"/>
    <w:multiLevelType w:val="hybridMultilevel"/>
    <w:tmpl w:val="CD86041C"/>
    <w:lvl w:ilvl="0" w:tplc="F778591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3B0353"/>
    <w:multiLevelType w:val="hybridMultilevel"/>
    <w:tmpl w:val="4D7CEF8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A72866"/>
    <w:multiLevelType w:val="hybridMultilevel"/>
    <w:tmpl w:val="A9A49FF0"/>
    <w:lvl w:ilvl="0" w:tplc="927AD624">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7F1757"/>
    <w:multiLevelType w:val="hybridMultilevel"/>
    <w:tmpl w:val="80DE270A"/>
    <w:lvl w:ilvl="0" w:tplc="053045CE">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984E7F"/>
    <w:multiLevelType w:val="hybridMultilevel"/>
    <w:tmpl w:val="73368114"/>
    <w:lvl w:ilvl="0" w:tplc="D88402BE">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310558"/>
    <w:multiLevelType w:val="hybridMultilevel"/>
    <w:tmpl w:val="A63011FC"/>
    <w:lvl w:ilvl="0" w:tplc="C5B2D06E">
      <w:numFmt w:val="bullet"/>
      <w:lvlText w:val="-"/>
      <w:lvlJc w:val="left"/>
      <w:pPr>
        <w:ind w:left="2062" w:hanging="360"/>
      </w:pPr>
      <w:rPr>
        <w:rFonts w:ascii="Times New Roman" w:eastAsia="Calibri" w:hAnsi="Times New Roman" w:cs="Times New Roman" w:hint="default"/>
      </w:rPr>
    </w:lvl>
    <w:lvl w:ilvl="1" w:tplc="04270003">
      <w:start w:val="1"/>
      <w:numFmt w:val="bullet"/>
      <w:lvlText w:val="o"/>
      <w:lvlJc w:val="left"/>
      <w:pPr>
        <w:ind w:left="2782" w:hanging="360"/>
      </w:pPr>
      <w:rPr>
        <w:rFonts w:ascii="Courier New" w:hAnsi="Courier New" w:cs="Courier New" w:hint="default"/>
      </w:rPr>
    </w:lvl>
    <w:lvl w:ilvl="2" w:tplc="04270005" w:tentative="1">
      <w:start w:val="1"/>
      <w:numFmt w:val="bullet"/>
      <w:lvlText w:val=""/>
      <w:lvlJc w:val="left"/>
      <w:pPr>
        <w:ind w:left="3502" w:hanging="360"/>
      </w:pPr>
      <w:rPr>
        <w:rFonts w:ascii="Wingdings" w:hAnsi="Wingdings" w:hint="default"/>
      </w:rPr>
    </w:lvl>
    <w:lvl w:ilvl="3" w:tplc="04270001" w:tentative="1">
      <w:start w:val="1"/>
      <w:numFmt w:val="bullet"/>
      <w:lvlText w:val=""/>
      <w:lvlJc w:val="left"/>
      <w:pPr>
        <w:ind w:left="4222" w:hanging="360"/>
      </w:pPr>
      <w:rPr>
        <w:rFonts w:ascii="Symbol" w:hAnsi="Symbol" w:hint="default"/>
      </w:rPr>
    </w:lvl>
    <w:lvl w:ilvl="4" w:tplc="04270003" w:tentative="1">
      <w:start w:val="1"/>
      <w:numFmt w:val="bullet"/>
      <w:lvlText w:val="o"/>
      <w:lvlJc w:val="left"/>
      <w:pPr>
        <w:ind w:left="4942" w:hanging="360"/>
      </w:pPr>
      <w:rPr>
        <w:rFonts w:ascii="Courier New" w:hAnsi="Courier New" w:cs="Courier New" w:hint="default"/>
      </w:rPr>
    </w:lvl>
    <w:lvl w:ilvl="5" w:tplc="04270005" w:tentative="1">
      <w:start w:val="1"/>
      <w:numFmt w:val="bullet"/>
      <w:lvlText w:val=""/>
      <w:lvlJc w:val="left"/>
      <w:pPr>
        <w:ind w:left="5662" w:hanging="360"/>
      </w:pPr>
      <w:rPr>
        <w:rFonts w:ascii="Wingdings" w:hAnsi="Wingdings" w:hint="default"/>
      </w:rPr>
    </w:lvl>
    <w:lvl w:ilvl="6" w:tplc="04270001" w:tentative="1">
      <w:start w:val="1"/>
      <w:numFmt w:val="bullet"/>
      <w:lvlText w:val=""/>
      <w:lvlJc w:val="left"/>
      <w:pPr>
        <w:ind w:left="6382" w:hanging="360"/>
      </w:pPr>
      <w:rPr>
        <w:rFonts w:ascii="Symbol" w:hAnsi="Symbol" w:hint="default"/>
      </w:rPr>
    </w:lvl>
    <w:lvl w:ilvl="7" w:tplc="04270003" w:tentative="1">
      <w:start w:val="1"/>
      <w:numFmt w:val="bullet"/>
      <w:lvlText w:val="o"/>
      <w:lvlJc w:val="left"/>
      <w:pPr>
        <w:ind w:left="7102" w:hanging="360"/>
      </w:pPr>
      <w:rPr>
        <w:rFonts w:ascii="Courier New" w:hAnsi="Courier New" w:cs="Courier New" w:hint="default"/>
      </w:rPr>
    </w:lvl>
    <w:lvl w:ilvl="8" w:tplc="04270005" w:tentative="1">
      <w:start w:val="1"/>
      <w:numFmt w:val="bullet"/>
      <w:lvlText w:val=""/>
      <w:lvlJc w:val="left"/>
      <w:pPr>
        <w:ind w:left="7822" w:hanging="360"/>
      </w:pPr>
      <w:rPr>
        <w:rFonts w:ascii="Wingdings" w:hAnsi="Wingdings" w:hint="default"/>
      </w:rPr>
    </w:lvl>
  </w:abstractNum>
  <w:abstractNum w:abstractNumId="8" w15:restartNumberingAfterBreak="0">
    <w:nsid w:val="23C16453"/>
    <w:multiLevelType w:val="multilevel"/>
    <w:tmpl w:val="2EBAE252"/>
    <w:lvl w:ilvl="0">
      <w:start w:val="1"/>
      <w:numFmt w:val="decimal"/>
      <w:lvlText w:val="%1."/>
      <w:lvlJc w:val="left"/>
      <w:pPr>
        <w:ind w:left="1101" w:hanging="360"/>
      </w:pPr>
      <w:rPr>
        <w:rFonts w:hint="default"/>
      </w:rPr>
    </w:lvl>
    <w:lvl w:ilvl="1">
      <w:start w:val="2"/>
      <w:numFmt w:val="decimal"/>
      <w:isLgl/>
      <w:lvlText w:val="%1.%2."/>
      <w:lvlJc w:val="left"/>
      <w:pPr>
        <w:ind w:left="1281" w:hanging="540"/>
      </w:pPr>
      <w:rPr>
        <w:rFonts w:eastAsia="Calibri" w:hint="default"/>
        <w:b/>
        <w:i w:val="0"/>
      </w:rPr>
    </w:lvl>
    <w:lvl w:ilvl="2">
      <w:start w:val="2"/>
      <w:numFmt w:val="decimal"/>
      <w:isLgl/>
      <w:lvlText w:val="%1.%2.%3."/>
      <w:lvlJc w:val="left"/>
      <w:pPr>
        <w:ind w:left="1461" w:hanging="720"/>
      </w:pPr>
      <w:rPr>
        <w:rFonts w:eastAsia="Calibri" w:hint="default"/>
        <w:b/>
        <w:i w:val="0"/>
      </w:rPr>
    </w:lvl>
    <w:lvl w:ilvl="3">
      <w:start w:val="1"/>
      <w:numFmt w:val="decimal"/>
      <w:isLgl/>
      <w:lvlText w:val="%1.%2.%3.%4."/>
      <w:lvlJc w:val="left"/>
      <w:pPr>
        <w:ind w:left="1461" w:hanging="720"/>
      </w:pPr>
      <w:rPr>
        <w:rFonts w:eastAsia="Calibri" w:hint="default"/>
        <w:b/>
        <w:i w:val="0"/>
      </w:rPr>
    </w:lvl>
    <w:lvl w:ilvl="4">
      <w:start w:val="1"/>
      <w:numFmt w:val="decimal"/>
      <w:isLgl/>
      <w:lvlText w:val="%1.%2.%3.%4.%5."/>
      <w:lvlJc w:val="left"/>
      <w:pPr>
        <w:ind w:left="1821" w:hanging="1080"/>
      </w:pPr>
      <w:rPr>
        <w:rFonts w:eastAsia="Calibri" w:hint="default"/>
        <w:b/>
        <w:i w:val="0"/>
      </w:rPr>
    </w:lvl>
    <w:lvl w:ilvl="5">
      <w:start w:val="1"/>
      <w:numFmt w:val="decimal"/>
      <w:isLgl/>
      <w:lvlText w:val="%1.%2.%3.%4.%5.%6."/>
      <w:lvlJc w:val="left"/>
      <w:pPr>
        <w:ind w:left="1821" w:hanging="1080"/>
      </w:pPr>
      <w:rPr>
        <w:rFonts w:eastAsia="Calibri" w:hint="default"/>
        <w:b/>
        <w:i w:val="0"/>
      </w:rPr>
    </w:lvl>
    <w:lvl w:ilvl="6">
      <w:start w:val="1"/>
      <w:numFmt w:val="decimal"/>
      <w:isLgl/>
      <w:lvlText w:val="%1.%2.%3.%4.%5.%6.%7."/>
      <w:lvlJc w:val="left"/>
      <w:pPr>
        <w:ind w:left="2181" w:hanging="1440"/>
      </w:pPr>
      <w:rPr>
        <w:rFonts w:eastAsia="Calibri" w:hint="default"/>
        <w:b/>
        <w:i w:val="0"/>
      </w:rPr>
    </w:lvl>
    <w:lvl w:ilvl="7">
      <w:start w:val="1"/>
      <w:numFmt w:val="decimal"/>
      <w:isLgl/>
      <w:lvlText w:val="%1.%2.%3.%4.%5.%6.%7.%8."/>
      <w:lvlJc w:val="left"/>
      <w:pPr>
        <w:ind w:left="2181" w:hanging="1440"/>
      </w:pPr>
      <w:rPr>
        <w:rFonts w:eastAsia="Calibri" w:hint="default"/>
        <w:b/>
        <w:i w:val="0"/>
      </w:rPr>
    </w:lvl>
    <w:lvl w:ilvl="8">
      <w:start w:val="1"/>
      <w:numFmt w:val="decimal"/>
      <w:isLgl/>
      <w:lvlText w:val="%1.%2.%3.%4.%5.%6.%7.%8.%9."/>
      <w:lvlJc w:val="left"/>
      <w:pPr>
        <w:ind w:left="2541" w:hanging="1800"/>
      </w:pPr>
      <w:rPr>
        <w:rFonts w:eastAsia="Calibri" w:hint="default"/>
        <w:b/>
        <w:i w:val="0"/>
      </w:rPr>
    </w:lvl>
  </w:abstractNum>
  <w:abstractNum w:abstractNumId="9" w15:restartNumberingAfterBreak="0">
    <w:nsid w:val="256F54DC"/>
    <w:multiLevelType w:val="hybridMultilevel"/>
    <w:tmpl w:val="62F00D7A"/>
    <w:lvl w:ilvl="0" w:tplc="0427000F">
      <w:start w:val="1"/>
      <w:numFmt w:val="decimal"/>
      <w:lvlText w:val="%1."/>
      <w:lvlJc w:val="left"/>
      <w:pPr>
        <w:ind w:left="1786" w:hanging="360"/>
      </w:pPr>
    </w:lvl>
    <w:lvl w:ilvl="1" w:tplc="04270019" w:tentative="1">
      <w:start w:val="1"/>
      <w:numFmt w:val="lowerLetter"/>
      <w:lvlText w:val="%2."/>
      <w:lvlJc w:val="left"/>
      <w:pPr>
        <w:ind w:left="2506" w:hanging="360"/>
      </w:pPr>
    </w:lvl>
    <w:lvl w:ilvl="2" w:tplc="0427001B" w:tentative="1">
      <w:start w:val="1"/>
      <w:numFmt w:val="lowerRoman"/>
      <w:lvlText w:val="%3."/>
      <w:lvlJc w:val="right"/>
      <w:pPr>
        <w:ind w:left="3226" w:hanging="180"/>
      </w:pPr>
    </w:lvl>
    <w:lvl w:ilvl="3" w:tplc="0427000F" w:tentative="1">
      <w:start w:val="1"/>
      <w:numFmt w:val="decimal"/>
      <w:lvlText w:val="%4."/>
      <w:lvlJc w:val="left"/>
      <w:pPr>
        <w:ind w:left="3946" w:hanging="360"/>
      </w:pPr>
    </w:lvl>
    <w:lvl w:ilvl="4" w:tplc="04270019" w:tentative="1">
      <w:start w:val="1"/>
      <w:numFmt w:val="lowerLetter"/>
      <w:lvlText w:val="%5."/>
      <w:lvlJc w:val="left"/>
      <w:pPr>
        <w:ind w:left="4666" w:hanging="360"/>
      </w:pPr>
    </w:lvl>
    <w:lvl w:ilvl="5" w:tplc="0427001B" w:tentative="1">
      <w:start w:val="1"/>
      <w:numFmt w:val="lowerRoman"/>
      <w:lvlText w:val="%6."/>
      <w:lvlJc w:val="right"/>
      <w:pPr>
        <w:ind w:left="5386" w:hanging="180"/>
      </w:pPr>
    </w:lvl>
    <w:lvl w:ilvl="6" w:tplc="0427000F" w:tentative="1">
      <w:start w:val="1"/>
      <w:numFmt w:val="decimal"/>
      <w:lvlText w:val="%7."/>
      <w:lvlJc w:val="left"/>
      <w:pPr>
        <w:ind w:left="6106" w:hanging="360"/>
      </w:pPr>
    </w:lvl>
    <w:lvl w:ilvl="7" w:tplc="04270019" w:tentative="1">
      <w:start w:val="1"/>
      <w:numFmt w:val="lowerLetter"/>
      <w:lvlText w:val="%8."/>
      <w:lvlJc w:val="left"/>
      <w:pPr>
        <w:ind w:left="6826" w:hanging="360"/>
      </w:pPr>
    </w:lvl>
    <w:lvl w:ilvl="8" w:tplc="0427001B" w:tentative="1">
      <w:start w:val="1"/>
      <w:numFmt w:val="lowerRoman"/>
      <w:lvlText w:val="%9."/>
      <w:lvlJc w:val="right"/>
      <w:pPr>
        <w:ind w:left="7546" w:hanging="180"/>
      </w:pPr>
    </w:lvl>
  </w:abstractNum>
  <w:abstractNum w:abstractNumId="10" w15:restartNumberingAfterBreak="0">
    <w:nsid w:val="2C8D603B"/>
    <w:multiLevelType w:val="multilevel"/>
    <w:tmpl w:val="11B219A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C57E27"/>
    <w:multiLevelType w:val="hybridMultilevel"/>
    <w:tmpl w:val="C46E2996"/>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2" w15:restartNumberingAfterBreak="0">
    <w:nsid w:val="32551679"/>
    <w:multiLevelType w:val="hybridMultilevel"/>
    <w:tmpl w:val="9E76A6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37837DE"/>
    <w:multiLevelType w:val="hybridMultilevel"/>
    <w:tmpl w:val="4120BAA8"/>
    <w:lvl w:ilvl="0" w:tplc="DEA85B04">
      <w:start w:val="2"/>
      <w:numFmt w:val="bullet"/>
      <w:lvlText w:val="–"/>
      <w:lvlJc w:val="left"/>
      <w:pPr>
        <w:ind w:left="936" w:firstLine="360"/>
      </w:pPr>
      <w:rPr>
        <w:rFonts w:ascii="Calibri" w:eastAsia="Times New Roman" w:hAnsi="Calibri" w:cs="Calibri" w:hint="default"/>
        <w:b w:val="0"/>
        <w:sz w:val="22"/>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4" w15:restartNumberingAfterBreak="0">
    <w:nsid w:val="34A97CAE"/>
    <w:multiLevelType w:val="hybridMultilevel"/>
    <w:tmpl w:val="A34E50BC"/>
    <w:lvl w:ilvl="0" w:tplc="88D6122C">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35F12A2F"/>
    <w:multiLevelType w:val="multilevel"/>
    <w:tmpl w:val="24AC41FC"/>
    <w:lvl w:ilvl="0">
      <w:start w:val="1"/>
      <w:numFmt w:val="decimal"/>
      <w:pStyle w:val="Heading1"/>
      <w:lvlText w:val="%1."/>
      <w:lvlJc w:val="left"/>
      <w:pPr>
        <w:ind w:left="1080" w:hanging="360"/>
      </w:pPr>
      <w:rPr>
        <w:rFonts w:hint="default"/>
        <w:sz w:val="24"/>
        <w:szCs w:val="32"/>
      </w:rPr>
    </w:lvl>
    <w:lvl w:ilvl="1">
      <w:start w:val="1"/>
      <w:numFmt w:val="decimal"/>
      <w:isLgl/>
      <w:lvlText w:val="%1.%2."/>
      <w:lvlJc w:val="left"/>
      <w:pPr>
        <w:ind w:left="1440" w:hanging="720"/>
      </w:pPr>
      <w:rPr>
        <w:rFonts w:eastAsia="Calibri Light" w:cs="Times New Roman" w:hint="default"/>
        <w:b w:val="0"/>
        <w:i w:val="0"/>
        <w:sz w:val="22"/>
      </w:rPr>
    </w:lvl>
    <w:lvl w:ilvl="2">
      <w:start w:val="1"/>
      <w:numFmt w:val="decimal"/>
      <w:isLgl/>
      <w:lvlText w:val="%1.%2.%3."/>
      <w:lvlJc w:val="left"/>
      <w:pPr>
        <w:ind w:left="1855" w:hanging="720"/>
      </w:pPr>
      <w:rPr>
        <w:rFonts w:eastAsia="Calibri Light" w:cs="Times New Roman" w:hint="default"/>
        <w:b w:val="0"/>
        <w:sz w:val="22"/>
      </w:rPr>
    </w:lvl>
    <w:lvl w:ilvl="3">
      <w:start w:val="1"/>
      <w:numFmt w:val="decimal"/>
      <w:isLgl/>
      <w:lvlText w:val="%1.%2.%3.%4."/>
      <w:lvlJc w:val="left"/>
      <w:pPr>
        <w:ind w:left="1800" w:hanging="1080"/>
      </w:pPr>
      <w:rPr>
        <w:rFonts w:eastAsia="Calibri Light" w:cs="Times New Roman" w:hint="default"/>
        <w:sz w:val="22"/>
        <w:szCs w:val="24"/>
      </w:rPr>
    </w:lvl>
    <w:lvl w:ilvl="4">
      <w:start w:val="1"/>
      <w:numFmt w:val="decimal"/>
      <w:isLgl/>
      <w:lvlText w:val="%1.%2.%3.%4.%5."/>
      <w:lvlJc w:val="left"/>
      <w:pPr>
        <w:ind w:left="1800" w:hanging="1080"/>
      </w:pPr>
      <w:rPr>
        <w:rFonts w:eastAsia="Calibri Light" w:cs="Times New Roman" w:hint="default"/>
        <w:sz w:val="24"/>
        <w:szCs w:val="24"/>
      </w:rPr>
    </w:lvl>
    <w:lvl w:ilvl="5">
      <w:start w:val="1"/>
      <w:numFmt w:val="decimal"/>
      <w:isLgl/>
      <w:lvlText w:val="%1.%2.%3.%4.%5.%6."/>
      <w:lvlJc w:val="left"/>
      <w:pPr>
        <w:ind w:left="2160" w:hanging="1440"/>
      </w:pPr>
      <w:rPr>
        <w:rFonts w:eastAsia="Calibri Light" w:cs="Times New Roman" w:hint="default"/>
        <w:sz w:val="32"/>
      </w:rPr>
    </w:lvl>
    <w:lvl w:ilvl="6">
      <w:start w:val="1"/>
      <w:numFmt w:val="decimal"/>
      <w:isLgl/>
      <w:lvlText w:val="%1.%2.%3.%4.%5.%6.%7."/>
      <w:lvlJc w:val="left"/>
      <w:pPr>
        <w:ind w:left="2520" w:hanging="1800"/>
      </w:pPr>
      <w:rPr>
        <w:rFonts w:eastAsia="Calibri Light" w:cs="Times New Roman" w:hint="default"/>
        <w:sz w:val="32"/>
      </w:rPr>
    </w:lvl>
    <w:lvl w:ilvl="7">
      <w:start w:val="1"/>
      <w:numFmt w:val="decimal"/>
      <w:isLgl/>
      <w:lvlText w:val="%1.%2.%3.%4.%5.%6.%7.%8."/>
      <w:lvlJc w:val="left"/>
      <w:pPr>
        <w:ind w:left="2520" w:hanging="1800"/>
      </w:pPr>
      <w:rPr>
        <w:rFonts w:eastAsia="Calibri Light" w:cs="Times New Roman" w:hint="default"/>
        <w:sz w:val="32"/>
      </w:rPr>
    </w:lvl>
    <w:lvl w:ilvl="8">
      <w:start w:val="1"/>
      <w:numFmt w:val="decimal"/>
      <w:isLgl/>
      <w:lvlText w:val="%1.%2.%3.%4.%5.%6.%7.%8.%9."/>
      <w:lvlJc w:val="left"/>
      <w:pPr>
        <w:ind w:left="2880" w:hanging="2160"/>
      </w:pPr>
      <w:rPr>
        <w:rFonts w:eastAsia="Calibri Light" w:cs="Times New Roman" w:hint="default"/>
        <w:sz w:val="32"/>
      </w:rPr>
    </w:lvl>
  </w:abstractNum>
  <w:abstractNum w:abstractNumId="16" w15:restartNumberingAfterBreak="0">
    <w:nsid w:val="371F6E28"/>
    <w:multiLevelType w:val="hybridMultilevel"/>
    <w:tmpl w:val="92CE53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74220F0"/>
    <w:multiLevelType w:val="hybridMultilevel"/>
    <w:tmpl w:val="C0C267C4"/>
    <w:lvl w:ilvl="0" w:tplc="C824A844">
      <w:start w:val="1"/>
      <w:numFmt w:val="upperRoman"/>
      <w:lvlText w:val="%1."/>
      <w:lvlJc w:val="left"/>
      <w:pPr>
        <w:ind w:left="1429" w:hanging="72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8" w15:restartNumberingAfterBreak="0">
    <w:nsid w:val="37C94D6F"/>
    <w:multiLevelType w:val="hybridMultilevel"/>
    <w:tmpl w:val="92CE53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22258F"/>
    <w:multiLevelType w:val="hybridMultilevel"/>
    <w:tmpl w:val="7826AE48"/>
    <w:lvl w:ilvl="0" w:tplc="CD1C2234">
      <w:start w:val="1"/>
      <w:numFmt w:val="upperRoman"/>
      <w:lvlText w:val="%1."/>
      <w:lvlJc w:val="left"/>
      <w:pPr>
        <w:ind w:left="4548" w:hanging="720"/>
      </w:pPr>
      <w:rPr>
        <w:rFonts w:hint="default"/>
        <w:sz w:val="22"/>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20" w15:restartNumberingAfterBreak="0">
    <w:nsid w:val="3EA61B0B"/>
    <w:multiLevelType w:val="hybridMultilevel"/>
    <w:tmpl w:val="996C2C98"/>
    <w:lvl w:ilvl="0" w:tplc="350A367C">
      <w:start w:val="1"/>
      <w:numFmt w:val="bullet"/>
      <w:lvlText w:val=""/>
      <w:lvlJc w:val="left"/>
      <w:pPr>
        <w:ind w:left="539" w:hanging="358"/>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FFF6750"/>
    <w:multiLevelType w:val="hybridMultilevel"/>
    <w:tmpl w:val="62D6255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19248A5"/>
    <w:multiLevelType w:val="multilevel"/>
    <w:tmpl w:val="844A8DE0"/>
    <w:lvl w:ilvl="0">
      <w:start w:val="4"/>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4"/>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2DE70A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3A56488"/>
    <w:multiLevelType w:val="multilevel"/>
    <w:tmpl w:val="EF88F142"/>
    <w:lvl w:ilvl="0">
      <w:start w:val="1"/>
      <w:numFmt w:val="decimal"/>
      <w:lvlText w:val="%1."/>
      <w:lvlJc w:val="left"/>
      <w:pPr>
        <w:ind w:left="1656" w:hanging="360"/>
      </w:pPr>
      <w:rPr>
        <w:rFonts w:hint="default"/>
      </w:rPr>
    </w:lvl>
    <w:lvl w:ilvl="1">
      <w:start w:val="1"/>
      <w:numFmt w:val="decimal"/>
      <w:isLgl/>
      <w:lvlText w:val="%1.%2."/>
      <w:lvlJc w:val="left"/>
      <w:pPr>
        <w:ind w:left="1656" w:hanging="360"/>
      </w:pPr>
      <w:rPr>
        <w:rFonts w:hint="default"/>
        <w:b/>
        <w:bCs w:val="0"/>
      </w:rPr>
    </w:lvl>
    <w:lvl w:ilvl="2">
      <w:start w:val="1"/>
      <w:numFmt w:val="decimal"/>
      <w:isLgl/>
      <w:lvlText w:val="%1.%2.%3."/>
      <w:lvlJc w:val="left"/>
      <w:pPr>
        <w:ind w:left="2016" w:hanging="720"/>
      </w:pPr>
      <w:rPr>
        <w:rFonts w:hint="default"/>
        <w:b w:val="0"/>
        <w:bCs/>
      </w:rPr>
    </w:lvl>
    <w:lvl w:ilvl="3">
      <w:start w:val="1"/>
      <w:numFmt w:val="decimal"/>
      <w:isLgl/>
      <w:lvlText w:val="%1.%2.%3.%4."/>
      <w:lvlJc w:val="left"/>
      <w:pPr>
        <w:ind w:left="2016" w:hanging="720"/>
      </w:pPr>
      <w:rPr>
        <w:rFonts w:hint="default"/>
        <w:b/>
      </w:rPr>
    </w:lvl>
    <w:lvl w:ilvl="4">
      <w:start w:val="1"/>
      <w:numFmt w:val="decimal"/>
      <w:isLgl/>
      <w:lvlText w:val="%1.%2.%3.%4.%5."/>
      <w:lvlJc w:val="left"/>
      <w:pPr>
        <w:ind w:left="2376" w:hanging="1080"/>
      </w:pPr>
      <w:rPr>
        <w:rFonts w:hint="default"/>
        <w:b/>
      </w:rPr>
    </w:lvl>
    <w:lvl w:ilvl="5">
      <w:start w:val="1"/>
      <w:numFmt w:val="decimal"/>
      <w:isLgl/>
      <w:lvlText w:val="%1.%2.%3.%4.%5.%6."/>
      <w:lvlJc w:val="left"/>
      <w:pPr>
        <w:ind w:left="2376" w:hanging="1080"/>
      </w:pPr>
      <w:rPr>
        <w:rFonts w:hint="default"/>
        <w:b/>
      </w:rPr>
    </w:lvl>
    <w:lvl w:ilvl="6">
      <w:start w:val="1"/>
      <w:numFmt w:val="decimal"/>
      <w:isLgl/>
      <w:lvlText w:val="%1.%2.%3.%4.%5.%6.%7."/>
      <w:lvlJc w:val="left"/>
      <w:pPr>
        <w:ind w:left="2736" w:hanging="1440"/>
      </w:pPr>
      <w:rPr>
        <w:rFonts w:hint="default"/>
        <w:b/>
      </w:rPr>
    </w:lvl>
    <w:lvl w:ilvl="7">
      <w:start w:val="1"/>
      <w:numFmt w:val="decimal"/>
      <w:isLgl/>
      <w:lvlText w:val="%1.%2.%3.%4.%5.%6.%7.%8."/>
      <w:lvlJc w:val="left"/>
      <w:pPr>
        <w:ind w:left="2736" w:hanging="1440"/>
      </w:pPr>
      <w:rPr>
        <w:rFonts w:hint="default"/>
        <w:b/>
      </w:rPr>
    </w:lvl>
    <w:lvl w:ilvl="8">
      <w:start w:val="1"/>
      <w:numFmt w:val="decimal"/>
      <w:isLgl/>
      <w:lvlText w:val="%1.%2.%3.%4.%5.%6.%7.%8.%9."/>
      <w:lvlJc w:val="left"/>
      <w:pPr>
        <w:ind w:left="3096" w:hanging="1800"/>
      </w:pPr>
      <w:rPr>
        <w:rFonts w:hint="default"/>
        <w:b/>
      </w:rPr>
    </w:lvl>
  </w:abstractNum>
  <w:abstractNum w:abstractNumId="25" w15:restartNumberingAfterBreak="0">
    <w:nsid w:val="43C40B61"/>
    <w:multiLevelType w:val="multilevel"/>
    <w:tmpl w:val="8A16FCFE"/>
    <w:lvl w:ilvl="0">
      <w:start w:val="4"/>
      <w:numFmt w:val="decimal"/>
      <w:lvlText w:val="%1"/>
      <w:lvlJc w:val="left"/>
      <w:pPr>
        <w:ind w:left="360" w:hanging="360"/>
      </w:pPr>
      <w:rPr>
        <w:rFonts w:ascii="Calibri" w:hAnsi="Calibri" w:cs="Calibri" w:hint="default"/>
      </w:rPr>
    </w:lvl>
    <w:lvl w:ilvl="1">
      <w:start w:val="2"/>
      <w:numFmt w:val="decimal"/>
      <w:lvlText w:val="%1.%2"/>
      <w:lvlJc w:val="left"/>
      <w:pPr>
        <w:ind w:left="1080" w:hanging="360"/>
      </w:pPr>
      <w:rPr>
        <w:rFonts w:ascii="Calibri" w:hAnsi="Calibri" w:cs="Calibri" w:hint="default"/>
      </w:rPr>
    </w:lvl>
    <w:lvl w:ilvl="2">
      <w:start w:val="1"/>
      <w:numFmt w:val="decimal"/>
      <w:lvlText w:val="%1.%2.%3"/>
      <w:lvlJc w:val="left"/>
      <w:pPr>
        <w:ind w:left="2160" w:hanging="720"/>
      </w:pPr>
      <w:rPr>
        <w:rFonts w:ascii="Calibri" w:hAnsi="Calibri" w:cs="Calibri" w:hint="default"/>
      </w:rPr>
    </w:lvl>
    <w:lvl w:ilvl="3">
      <w:start w:val="1"/>
      <w:numFmt w:val="decimal"/>
      <w:lvlText w:val="%1.%2.%3.%4"/>
      <w:lvlJc w:val="left"/>
      <w:pPr>
        <w:ind w:left="2880" w:hanging="720"/>
      </w:pPr>
      <w:rPr>
        <w:rFonts w:ascii="Calibri" w:hAnsi="Calibri" w:cs="Calibri" w:hint="default"/>
      </w:rPr>
    </w:lvl>
    <w:lvl w:ilvl="4">
      <w:start w:val="1"/>
      <w:numFmt w:val="decimal"/>
      <w:lvlText w:val="%1.%2.%3.%4.%5"/>
      <w:lvlJc w:val="left"/>
      <w:pPr>
        <w:ind w:left="3960" w:hanging="1080"/>
      </w:pPr>
      <w:rPr>
        <w:rFonts w:ascii="Calibri" w:hAnsi="Calibri" w:cs="Calibri" w:hint="default"/>
      </w:rPr>
    </w:lvl>
    <w:lvl w:ilvl="5">
      <w:start w:val="1"/>
      <w:numFmt w:val="decimal"/>
      <w:lvlText w:val="%1.%2.%3.%4.%5.%6"/>
      <w:lvlJc w:val="left"/>
      <w:pPr>
        <w:ind w:left="4680" w:hanging="1080"/>
      </w:pPr>
      <w:rPr>
        <w:rFonts w:ascii="Calibri" w:hAnsi="Calibri" w:cs="Calibri" w:hint="default"/>
      </w:rPr>
    </w:lvl>
    <w:lvl w:ilvl="6">
      <w:start w:val="1"/>
      <w:numFmt w:val="decimal"/>
      <w:lvlText w:val="%1.%2.%3.%4.%5.%6.%7"/>
      <w:lvlJc w:val="left"/>
      <w:pPr>
        <w:ind w:left="5760" w:hanging="1440"/>
      </w:pPr>
      <w:rPr>
        <w:rFonts w:ascii="Calibri" w:hAnsi="Calibri" w:cs="Calibri" w:hint="default"/>
      </w:rPr>
    </w:lvl>
    <w:lvl w:ilvl="7">
      <w:start w:val="1"/>
      <w:numFmt w:val="decimal"/>
      <w:lvlText w:val="%1.%2.%3.%4.%5.%6.%7.%8"/>
      <w:lvlJc w:val="left"/>
      <w:pPr>
        <w:ind w:left="6480" w:hanging="1440"/>
      </w:pPr>
      <w:rPr>
        <w:rFonts w:ascii="Calibri" w:hAnsi="Calibri" w:cs="Calibri" w:hint="default"/>
      </w:rPr>
    </w:lvl>
    <w:lvl w:ilvl="8">
      <w:start w:val="1"/>
      <w:numFmt w:val="decimal"/>
      <w:lvlText w:val="%1.%2.%3.%4.%5.%6.%7.%8.%9"/>
      <w:lvlJc w:val="left"/>
      <w:pPr>
        <w:ind w:left="7560" w:hanging="1800"/>
      </w:pPr>
      <w:rPr>
        <w:rFonts w:ascii="Calibri" w:hAnsi="Calibri" w:cs="Calibri" w:hint="default"/>
      </w:rPr>
    </w:lvl>
  </w:abstractNum>
  <w:abstractNum w:abstractNumId="26"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45C7253B"/>
    <w:multiLevelType w:val="hybridMultilevel"/>
    <w:tmpl w:val="6E4825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96D0DF6"/>
    <w:multiLevelType w:val="multilevel"/>
    <w:tmpl w:val="A25E72F0"/>
    <w:lvl w:ilvl="0">
      <w:start w:val="3"/>
      <w:numFmt w:val="decimal"/>
      <w:lvlText w:val="%1."/>
      <w:lvlJc w:val="left"/>
      <w:pPr>
        <w:ind w:left="540" w:hanging="540"/>
      </w:pPr>
      <w:rPr>
        <w:rFonts w:hint="default"/>
        <w:b/>
      </w:rPr>
    </w:lvl>
    <w:lvl w:ilvl="1">
      <w:start w:val="1"/>
      <w:numFmt w:val="decimal"/>
      <w:lvlText w:val="%1.%2."/>
      <w:lvlJc w:val="left"/>
      <w:pPr>
        <w:ind w:left="540" w:hanging="540"/>
      </w:pPr>
      <w:rPr>
        <w:rFonts w:hint="default"/>
        <w:b w:val="0"/>
        <w:color w:val="auto"/>
        <w:sz w:val="24"/>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4A6F5118"/>
    <w:multiLevelType w:val="multilevel"/>
    <w:tmpl w:val="30CEC752"/>
    <w:lvl w:ilvl="0">
      <w:start w:val="1"/>
      <w:numFmt w:val="decimal"/>
      <w:lvlText w:val="%1."/>
      <w:lvlJc w:val="left"/>
      <w:pPr>
        <w:ind w:left="360" w:hanging="360"/>
      </w:pPr>
    </w:lvl>
    <w:lvl w:ilvl="1">
      <w:start w:val="1"/>
      <w:numFmt w:val="decimal"/>
      <w:lvlText w:val="%1.%2."/>
      <w:lvlJc w:val="left"/>
      <w:pPr>
        <w:ind w:left="1353" w:hanging="360"/>
      </w:pPr>
      <w:rPr>
        <w:b w:val="0"/>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0" w15:restartNumberingAfterBreak="0">
    <w:nsid w:val="4A9F70C3"/>
    <w:multiLevelType w:val="multilevel"/>
    <w:tmpl w:val="7CDA354C"/>
    <w:lvl w:ilvl="0">
      <w:start w:val="1"/>
      <w:numFmt w:val="decimal"/>
      <w:lvlText w:val="%1."/>
      <w:lvlJc w:val="left"/>
      <w:pPr>
        <w:ind w:left="956" w:hanging="360"/>
      </w:pPr>
    </w:lvl>
    <w:lvl w:ilvl="1">
      <w:start w:val="1"/>
      <w:numFmt w:val="decimal"/>
      <w:lvlText w:val="%1.%2"/>
      <w:lvlJc w:val="left"/>
      <w:pPr>
        <w:ind w:left="956" w:hanging="360"/>
      </w:pPr>
    </w:lvl>
    <w:lvl w:ilvl="2">
      <w:start w:val="1"/>
      <w:numFmt w:val="decimal"/>
      <w:lvlText w:val="%1.%2.%3"/>
      <w:lvlJc w:val="left"/>
      <w:pPr>
        <w:ind w:left="1316" w:hanging="720"/>
      </w:pPr>
    </w:lvl>
    <w:lvl w:ilvl="3">
      <w:start w:val="1"/>
      <w:numFmt w:val="decimal"/>
      <w:lvlText w:val="%1.%2.%3.%4"/>
      <w:lvlJc w:val="left"/>
      <w:pPr>
        <w:ind w:left="1316" w:hanging="720"/>
      </w:pPr>
    </w:lvl>
    <w:lvl w:ilvl="4">
      <w:start w:val="1"/>
      <w:numFmt w:val="decimal"/>
      <w:lvlText w:val="%1.%2.%3.%4.%5"/>
      <w:lvlJc w:val="left"/>
      <w:pPr>
        <w:ind w:left="1676" w:hanging="1080"/>
      </w:pPr>
    </w:lvl>
    <w:lvl w:ilvl="5">
      <w:start w:val="1"/>
      <w:numFmt w:val="decimal"/>
      <w:lvlText w:val="%1.%2.%3.%4.%5.%6"/>
      <w:lvlJc w:val="left"/>
      <w:pPr>
        <w:ind w:left="1676" w:hanging="1080"/>
      </w:pPr>
    </w:lvl>
    <w:lvl w:ilvl="6">
      <w:start w:val="1"/>
      <w:numFmt w:val="decimal"/>
      <w:lvlText w:val="%1.%2.%3.%4.%5.%6.%7"/>
      <w:lvlJc w:val="left"/>
      <w:pPr>
        <w:ind w:left="2036" w:hanging="1440"/>
      </w:pPr>
    </w:lvl>
    <w:lvl w:ilvl="7">
      <w:start w:val="1"/>
      <w:numFmt w:val="decimal"/>
      <w:lvlText w:val="%1.%2.%3.%4.%5.%6.%7.%8"/>
      <w:lvlJc w:val="left"/>
      <w:pPr>
        <w:ind w:left="2036" w:hanging="1440"/>
      </w:pPr>
    </w:lvl>
    <w:lvl w:ilvl="8">
      <w:start w:val="1"/>
      <w:numFmt w:val="decimal"/>
      <w:lvlText w:val="%1.%2.%3.%4.%5.%6.%7.%8.%9"/>
      <w:lvlJc w:val="left"/>
      <w:pPr>
        <w:ind w:left="2036" w:hanging="1440"/>
      </w:pPr>
    </w:lvl>
  </w:abstractNum>
  <w:abstractNum w:abstractNumId="31" w15:restartNumberingAfterBreak="0">
    <w:nsid w:val="4E7063DA"/>
    <w:multiLevelType w:val="hybridMultilevel"/>
    <w:tmpl w:val="D9D8CC30"/>
    <w:lvl w:ilvl="0" w:tplc="9C084A82">
      <w:start w:val="5"/>
      <w:numFmt w:val="bullet"/>
      <w:lvlText w:val="-"/>
      <w:lvlJc w:val="left"/>
      <w:pPr>
        <w:ind w:left="1069" w:hanging="360"/>
      </w:pPr>
      <w:rPr>
        <w:rFonts w:ascii="Times New Roman" w:eastAsia="Calibri Light"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32" w15:restartNumberingAfterBreak="0">
    <w:nsid w:val="50C43F27"/>
    <w:multiLevelType w:val="hybridMultilevel"/>
    <w:tmpl w:val="E58EFD44"/>
    <w:lvl w:ilvl="0" w:tplc="C824A844">
      <w:start w:val="1"/>
      <w:numFmt w:val="upperRoman"/>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33A11DE"/>
    <w:multiLevelType w:val="multilevel"/>
    <w:tmpl w:val="F3D4A424"/>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39B2131"/>
    <w:multiLevelType w:val="multilevel"/>
    <w:tmpl w:val="B51A2EAC"/>
    <w:lvl w:ilvl="0">
      <w:start w:val="1"/>
      <w:numFmt w:val="decimal"/>
      <w:lvlText w:val="%1."/>
      <w:lvlJc w:val="left"/>
      <w:pPr>
        <w:ind w:left="1656" w:hanging="360"/>
      </w:pPr>
      <w:rPr>
        <w:rFonts w:hint="default"/>
      </w:rPr>
    </w:lvl>
    <w:lvl w:ilvl="1">
      <w:start w:val="1"/>
      <w:numFmt w:val="decimal"/>
      <w:isLgl/>
      <w:lvlText w:val="%1.%2."/>
      <w:lvlJc w:val="left"/>
      <w:pPr>
        <w:ind w:left="1656" w:hanging="360"/>
      </w:pPr>
      <w:rPr>
        <w:rFonts w:hint="default"/>
        <w:b w:val="0"/>
        <w:bCs/>
      </w:rPr>
    </w:lvl>
    <w:lvl w:ilvl="2">
      <w:start w:val="1"/>
      <w:numFmt w:val="decimal"/>
      <w:isLgl/>
      <w:lvlText w:val="%1.%2.%3."/>
      <w:lvlJc w:val="left"/>
      <w:pPr>
        <w:ind w:left="2016" w:hanging="720"/>
      </w:pPr>
      <w:rPr>
        <w:rFonts w:hint="default"/>
        <w:b w:val="0"/>
        <w:bCs/>
      </w:rPr>
    </w:lvl>
    <w:lvl w:ilvl="3">
      <w:start w:val="1"/>
      <w:numFmt w:val="decimal"/>
      <w:isLgl/>
      <w:lvlText w:val="%1.%2.%3.%4."/>
      <w:lvlJc w:val="left"/>
      <w:pPr>
        <w:ind w:left="2016" w:hanging="720"/>
      </w:pPr>
      <w:rPr>
        <w:rFonts w:hint="default"/>
        <w:b/>
      </w:rPr>
    </w:lvl>
    <w:lvl w:ilvl="4">
      <w:start w:val="1"/>
      <w:numFmt w:val="decimal"/>
      <w:isLgl/>
      <w:lvlText w:val="%1.%2.%3.%4.%5."/>
      <w:lvlJc w:val="left"/>
      <w:pPr>
        <w:ind w:left="2376" w:hanging="1080"/>
      </w:pPr>
      <w:rPr>
        <w:rFonts w:hint="default"/>
        <w:b/>
      </w:rPr>
    </w:lvl>
    <w:lvl w:ilvl="5">
      <w:start w:val="1"/>
      <w:numFmt w:val="decimal"/>
      <w:isLgl/>
      <w:lvlText w:val="%1.%2.%3.%4.%5.%6."/>
      <w:lvlJc w:val="left"/>
      <w:pPr>
        <w:ind w:left="2376" w:hanging="1080"/>
      </w:pPr>
      <w:rPr>
        <w:rFonts w:hint="default"/>
        <w:b/>
      </w:rPr>
    </w:lvl>
    <w:lvl w:ilvl="6">
      <w:start w:val="1"/>
      <w:numFmt w:val="decimal"/>
      <w:isLgl/>
      <w:lvlText w:val="%1.%2.%3.%4.%5.%6.%7."/>
      <w:lvlJc w:val="left"/>
      <w:pPr>
        <w:ind w:left="2736" w:hanging="1440"/>
      </w:pPr>
      <w:rPr>
        <w:rFonts w:hint="default"/>
        <w:b/>
      </w:rPr>
    </w:lvl>
    <w:lvl w:ilvl="7">
      <w:start w:val="1"/>
      <w:numFmt w:val="decimal"/>
      <w:isLgl/>
      <w:lvlText w:val="%1.%2.%3.%4.%5.%6.%7.%8."/>
      <w:lvlJc w:val="left"/>
      <w:pPr>
        <w:ind w:left="2736" w:hanging="1440"/>
      </w:pPr>
      <w:rPr>
        <w:rFonts w:hint="default"/>
        <w:b/>
      </w:rPr>
    </w:lvl>
    <w:lvl w:ilvl="8">
      <w:start w:val="1"/>
      <w:numFmt w:val="decimal"/>
      <w:isLgl/>
      <w:lvlText w:val="%1.%2.%3.%4.%5.%6.%7.%8.%9."/>
      <w:lvlJc w:val="left"/>
      <w:pPr>
        <w:ind w:left="3096" w:hanging="1800"/>
      </w:pPr>
      <w:rPr>
        <w:rFonts w:hint="default"/>
        <w:b/>
      </w:rPr>
    </w:lvl>
  </w:abstractNum>
  <w:abstractNum w:abstractNumId="35" w15:restartNumberingAfterBreak="0">
    <w:nsid w:val="56D5683E"/>
    <w:multiLevelType w:val="multilevel"/>
    <w:tmpl w:val="73B8F82E"/>
    <w:lvl w:ilvl="0">
      <w:start w:val="1"/>
      <w:numFmt w:val="decimal"/>
      <w:lvlText w:val="%1."/>
      <w:lvlJc w:val="left"/>
      <w:pPr>
        <w:ind w:left="720" w:hanging="360"/>
      </w:pPr>
      <w:rPr>
        <w:rFonts w:hint="default"/>
        <w:color w:val="auto"/>
      </w:rPr>
    </w:lvl>
    <w:lvl w:ilvl="1">
      <w:start w:val="1"/>
      <w:numFmt w:val="decimal"/>
      <w:isLgl/>
      <w:lvlText w:val="%1.%2."/>
      <w:lvlJc w:val="left"/>
      <w:pPr>
        <w:ind w:left="1637" w:hanging="360"/>
      </w:pPr>
      <w:rPr>
        <w:rFonts w:hint="default"/>
        <w:b w:val="0"/>
        <w:bCs w:val="0"/>
      </w:rPr>
    </w:lvl>
    <w:lvl w:ilvl="2">
      <w:start w:val="1"/>
      <w:numFmt w:val="decimal"/>
      <w:isLgl/>
      <w:lvlText w:val="%1.%2.%3."/>
      <w:lvlJc w:val="left"/>
      <w:pPr>
        <w:ind w:left="2952" w:hanging="720"/>
      </w:pPr>
      <w:rPr>
        <w:rFonts w:hint="default"/>
      </w:rPr>
    </w:lvl>
    <w:lvl w:ilvl="3">
      <w:start w:val="1"/>
      <w:numFmt w:val="decimal"/>
      <w:isLgl/>
      <w:lvlText w:val="%1.%2.%3.%4."/>
      <w:lvlJc w:val="left"/>
      <w:pPr>
        <w:ind w:left="3888" w:hanging="720"/>
      </w:pPr>
      <w:rPr>
        <w:rFonts w:hint="default"/>
      </w:rPr>
    </w:lvl>
    <w:lvl w:ilvl="4">
      <w:start w:val="1"/>
      <w:numFmt w:val="decimal"/>
      <w:isLgl/>
      <w:lvlText w:val="%1.%2.%3.%4.%5."/>
      <w:lvlJc w:val="left"/>
      <w:pPr>
        <w:ind w:left="5184" w:hanging="1080"/>
      </w:pPr>
      <w:rPr>
        <w:rFonts w:hint="default"/>
      </w:rPr>
    </w:lvl>
    <w:lvl w:ilvl="5">
      <w:start w:val="1"/>
      <w:numFmt w:val="decimal"/>
      <w:isLgl/>
      <w:lvlText w:val="%1.%2.%3.%4.%5.%6."/>
      <w:lvlJc w:val="left"/>
      <w:pPr>
        <w:ind w:left="6120" w:hanging="1080"/>
      </w:pPr>
      <w:rPr>
        <w:rFonts w:hint="default"/>
      </w:rPr>
    </w:lvl>
    <w:lvl w:ilvl="6">
      <w:start w:val="1"/>
      <w:numFmt w:val="decimal"/>
      <w:isLgl/>
      <w:lvlText w:val="%1.%2.%3.%4.%5.%6.%7."/>
      <w:lvlJc w:val="left"/>
      <w:pPr>
        <w:ind w:left="7416" w:hanging="1440"/>
      </w:pPr>
      <w:rPr>
        <w:rFonts w:hint="default"/>
      </w:rPr>
    </w:lvl>
    <w:lvl w:ilvl="7">
      <w:start w:val="1"/>
      <w:numFmt w:val="decimal"/>
      <w:isLgl/>
      <w:lvlText w:val="%1.%2.%3.%4.%5.%6.%7.%8."/>
      <w:lvlJc w:val="left"/>
      <w:pPr>
        <w:ind w:left="8352" w:hanging="1440"/>
      </w:pPr>
      <w:rPr>
        <w:rFonts w:hint="default"/>
      </w:rPr>
    </w:lvl>
    <w:lvl w:ilvl="8">
      <w:start w:val="1"/>
      <w:numFmt w:val="decimal"/>
      <w:isLgl/>
      <w:lvlText w:val="%1.%2.%3.%4.%5.%6.%7.%8.%9."/>
      <w:lvlJc w:val="left"/>
      <w:pPr>
        <w:ind w:left="9648" w:hanging="1800"/>
      </w:pPr>
      <w:rPr>
        <w:rFonts w:hint="default"/>
      </w:rPr>
    </w:lvl>
  </w:abstractNum>
  <w:abstractNum w:abstractNumId="36" w15:restartNumberingAfterBreak="0">
    <w:nsid w:val="5D647D47"/>
    <w:multiLevelType w:val="multilevel"/>
    <w:tmpl w:val="C686B772"/>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5F8F2D0F"/>
    <w:multiLevelType w:val="hybridMultilevel"/>
    <w:tmpl w:val="8D9E6136"/>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38" w15:restartNumberingAfterBreak="0">
    <w:nsid w:val="60CE7DB4"/>
    <w:multiLevelType w:val="multilevel"/>
    <w:tmpl w:val="271E333E"/>
    <w:lvl w:ilvl="0">
      <w:start w:val="1"/>
      <w:numFmt w:val="decimal"/>
      <w:lvlText w:val="%1."/>
      <w:lvlJc w:val="left"/>
      <w:pPr>
        <w:ind w:left="360" w:hanging="360"/>
      </w:pPr>
      <w:rPr>
        <w:rFonts w:ascii="Calibri" w:hAnsi="Calibri" w:cs="Calibri" w:hint="default"/>
      </w:rPr>
    </w:lvl>
    <w:lvl w:ilvl="1">
      <w:start w:val="1"/>
      <w:numFmt w:val="decimal"/>
      <w:lvlText w:val="%1.%2."/>
      <w:lvlJc w:val="left"/>
      <w:pPr>
        <w:ind w:left="360" w:hanging="360"/>
      </w:pPr>
      <w:rPr>
        <w:rFonts w:ascii="Calibri" w:hAnsi="Calibri" w:cs="Calibri" w:hint="default"/>
        <w:b w:val="0"/>
        <w:sz w:val="22"/>
        <w:szCs w:val="24"/>
      </w:rPr>
    </w:lvl>
    <w:lvl w:ilvl="2">
      <w:start w:val="1"/>
      <w:numFmt w:val="decimal"/>
      <w:lvlText w:val="%1.%2.%3."/>
      <w:lvlJc w:val="left"/>
      <w:pPr>
        <w:ind w:left="720" w:hanging="720"/>
      </w:pPr>
      <w:rPr>
        <w:rFonts w:ascii="Calibri" w:hAnsi="Calibri" w:cs="Calibri" w:hint="default"/>
        <w:b w:val="0"/>
        <w:sz w:val="22"/>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0D21083"/>
    <w:multiLevelType w:val="multilevel"/>
    <w:tmpl w:val="0427001F"/>
    <w:lvl w:ilvl="0">
      <w:start w:val="1"/>
      <w:numFmt w:val="decimal"/>
      <w:lvlText w:val="%1."/>
      <w:lvlJc w:val="left"/>
      <w:pPr>
        <w:ind w:left="360" w:hanging="360"/>
      </w:pPr>
      <w:rPr>
        <w:rFonts w:hint="default"/>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2D968D6"/>
    <w:multiLevelType w:val="hybridMultilevel"/>
    <w:tmpl w:val="DABE28E0"/>
    <w:lvl w:ilvl="0" w:tplc="6B528AB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B8E7B56"/>
    <w:multiLevelType w:val="multilevel"/>
    <w:tmpl w:val="7C1C9A16"/>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12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2" w15:restartNumberingAfterBreak="0">
    <w:nsid w:val="6BE4657C"/>
    <w:multiLevelType w:val="hybridMultilevel"/>
    <w:tmpl w:val="3476106C"/>
    <w:lvl w:ilvl="0" w:tplc="30FA6822">
      <w:start w:val="1"/>
      <w:numFmt w:val="bullet"/>
      <w:lvlText w:val=""/>
      <w:lvlJc w:val="left"/>
      <w:pPr>
        <w:tabs>
          <w:tab w:val="num" w:pos="720"/>
        </w:tabs>
        <w:ind w:left="720" w:hanging="360"/>
      </w:pPr>
      <w:rPr>
        <w:rFonts w:ascii="Symbol" w:hAnsi="Symbol" w:hint="default"/>
        <w:sz w:val="20"/>
      </w:rPr>
    </w:lvl>
    <w:lvl w:ilvl="1" w:tplc="60C277EE" w:tentative="1">
      <w:start w:val="1"/>
      <w:numFmt w:val="bullet"/>
      <w:lvlText w:val="o"/>
      <w:lvlJc w:val="left"/>
      <w:pPr>
        <w:tabs>
          <w:tab w:val="num" w:pos="1440"/>
        </w:tabs>
        <w:ind w:left="1440" w:hanging="360"/>
      </w:pPr>
      <w:rPr>
        <w:rFonts w:ascii="Courier New" w:hAnsi="Courier New" w:hint="default"/>
        <w:sz w:val="20"/>
      </w:rPr>
    </w:lvl>
    <w:lvl w:ilvl="2" w:tplc="55F85D28" w:tentative="1">
      <w:start w:val="1"/>
      <w:numFmt w:val="bullet"/>
      <w:lvlText w:val=""/>
      <w:lvlJc w:val="left"/>
      <w:pPr>
        <w:tabs>
          <w:tab w:val="num" w:pos="2160"/>
        </w:tabs>
        <w:ind w:left="2160" w:hanging="360"/>
      </w:pPr>
      <w:rPr>
        <w:rFonts w:ascii="Wingdings" w:hAnsi="Wingdings" w:hint="default"/>
        <w:sz w:val="20"/>
      </w:rPr>
    </w:lvl>
    <w:lvl w:ilvl="3" w:tplc="4F8C3EB4" w:tentative="1">
      <w:start w:val="1"/>
      <w:numFmt w:val="bullet"/>
      <w:lvlText w:val=""/>
      <w:lvlJc w:val="left"/>
      <w:pPr>
        <w:tabs>
          <w:tab w:val="num" w:pos="2880"/>
        </w:tabs>
        <w:ind w:left="2880" w:hanging="360"/>
      </w:pPr>
      <w:rPr>
        <w:rFonts w:ascii="Wingdings" w:hAnsi="Wingdings" w:hint="default"/>
        <w:sz w:val="20"/>
      </w:rPr>
    </w:lvl>
    <w:lvl w:ilvl="4" w:tplc="F96E7F34" w:tentative="1">
      <w:start w:val="1"/>
      <w:numFmt w:val="bullet"/>
      <w:lvlText w:val=""/>
      <w:lvlJc w:val="left"/>
      <w:pPr>
        <w:tabs>
          <w:tab w:val="num" w:pos="3600"/>
        </w:tabs>
        <w:ind w:left="3600" w:hanging="360"/>
      </w:pPr>
      <w:rPr>
        <w:rFonts w:ascii="Wingdings" w:hAnsi="Wingdings" w:hint="default"/>
        <w:sz w:val="20"/>
      </w:rPr>
    </w:lvl>
    <w:lvl w:ilvl="5" w:tplc="4A561400" w:tentative="1">
      <w:start w:val="1"/>
      <w:numFmt w:val="bullet"/>
      <w:lvlText w:val=""/>
      <w:lvlJc w:val="left"/>
      <w:pPr>
        <w:tabs>
          <w:tab w:val="num" w:pos="4320"/>
        </w:tabs>
        <w:ind w:left="4320" w:hanging="360"/>
      </w:pPr>
      <w:rPr>
        <w:rFonts w:ascii="Wingdings" w:hAnsi="Wingdings" w:hint="default"/>
        <w:sz w:val="20"/>
      </w:rPr>
    </w:lvl>
    <w:lvl w:ilvl="6" w:tplc="A9E892E0" w:tentative="1">
      <w:start w:val="1"/>
      <w:numFmt w:val="bullet"/>
      <w:lvlText w:val=""/>
      <w:lvlJc w:val="left"/>
      <w:pPr>
        <w:tabs>
          <w:tab w:val="num" w:pos="5040"/>
        </w:tabs>
        <w:ind w:left="5040" w:hanging="360"/>
      </w:pPr>
      <w:rPr>
        <w:rFonts w:ascii="Wingdings" w:hAnsi="Wingdings" w:hint="default"/>
        <w:sz w:val="20"/>
      </w:rPr>
    </w:lvl>
    <w:lvl w:ilvl="7" w:tplc="FEAA7736" w:tentative="1">
      <w:start w:val="1"/>
      <w:numFmt w:val="bullet"/>
      <w:lvlText w:val=""/>
      <w:lvlJc w:val="left"/>
      <w:pPr>
        <w:tabs>
          <w:tab w:val="num" w:pos="5760"/>
        </w:tabs>
        <w:ind w:left="5760" w:hanging="360"/>
      </w:pPr>
      <w:rPr>
        <w:rFonts w:ascii="Wingdings" w:hAnsi="Wingdings" w:hint="default"/>
        <w:sz w:val="20"/>
      </w:rPr>
    </w:lvl>
    <w:lvl w:ilvl="8" w:tplc="C5CA4A96"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F7B1A6C"/>
    <w:multiLevelType w:val="hybridMultilevel"/>
    <w:tmpl w:val="CE64696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02A57C2"/>
    <w:multiLevelType w:val="hybridMultilevel"/>
    <w:tmpl w:val="1056F88E"/>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45" w15:restartNumberingAfterBreak="0">
    <w:nsid w:val="713667AC"/>
    <w:multiLevelType w:val="hybridMultilevel"/>
    <w:tmpl w:val="2EC0E86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1D12422"/>
    <w:multiLevelType w:val="hybridMultilevel"/>
    <w:tmpl w:val="E9C8506C"/>
    <w:lvl w:ilvl="0" w:tplc="0427000F">
      <w:start w:val="1"/>
      <w:numFmt w:val="decimal"/>
      <w:lvlText w:val="%1."/>
      <w:lvlJc w:val="left"/>
      <w:pPr>
        <w:ind w:left="157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start w:val="1"/>
      <w:numFmt w:val="decimal"/>
      <w:lvlText w:val="%4."/>
      <w:lvlJc w:val="left"/>
      <w:pPr>
        <w:ind w:left="3731" w:hanging="360"/>
      </w:pPr>
    </w:lvl>
    <w:lvl w:ilvl="4" w:tplc="04270019">
      <w:start w:val="1"/>
      <w:numFmt w:val="lowerLetter"/>
      <w:lvlText w:val="%5."/>
      <w:lvlJc w:val="left"/>
      <w:pPr>
        <w:ind w:left="4451" w:hanging="360"/>
      </w:pPr>
    </w:lvl>
    <w:lvl w:ilvl="5" w:tplc="0427001B">
      <w:start w:val="1"/>
      <w:numFmt w:val="lowerRoman"/>
      <w:lvlText w:val="%6."/>
      <w:lvlJc w:val="right"/>
      <w:pPr>
        <w:ind w:left="5171" w:hanging="180"/>
      </w:pPr>
    </w:lvl>
    <w:lvl w:ilvl="6" w:tplc="0427000F">
      <w:start w:val="1"/>
      <w:numFmt w:val="decimal"/>
      <w:lvlText w:val="%7."/>
      <w:lvlJc w:val="left"/>
      <w:pPr>
        <w:ind w:left="5891" w:hanging="360"/>
      </w:pPr>
    </w:lvl>
    <w:lvl w:ilvl="7" w:tplc="04270019">
      <w:start w:val="1"/>
      <w:numFmt w:val="lowerLetter"/>
      <w:lvlText w:val="%8."/>
      <w:lvlJc w:val="left"/>
      <w:pPr>
        <w:ind w:left="6611" w:hanging="360"/>
      </w:pPr>
    </w:lvl>
    <w:lvl w:ilvl="8" w:tplc="0427001B">
      <w:start w:val="1"/>
      <w:numFmt w:val="lowerRoman"/>
      <w:lvlText w:val="%9."/>
      <w:lvlJc w:val="right"/>
      <w:pPr>
        <w:ind w:left="7331" w:hanging="180"/>
      </w:pPr>
    </w:lvl>
  </w:abstractNum>
  <w:abstractNum w:abstractNumId="47" w15:restartNumberingAfterBreak="0">
    <w:nsid w:val="756F7230"/>
    <w:multiLevelType w:val="hybridMultilevel"/>
    <w:tmpl w:val="C3B0D194"/>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48" w15:restartNumberingAfterBreak="0">
    <w:nsid w:val="75727819"/>
    <w:multiLevelType w:val="hybridMultilevel"/>
    <w:tmpl w:val="78303FD8"/>
    <w:lvl w:ilvl="0" w:tplc="CCA0C2E8">
      <w:start w:val="1"/>
      <w:numFmt w:val="bullet"/>
      <w:lvlText w:val=""/>
      <w:lvlJc w:val="left"/>
      <w:pPr>
        <w:tabs>
          <w:tab w:val="num" w:pos="720"/>
        </w:tabs>
        <w:ind w:left="720" w:hanging="360"/>
      </w:pPr>
      <w:rPr>
        <w:rFonts w:ascii="Symbol" w:hAnsi="Symbol" w:hint="default"/>
        <w:sz w:val="20"/>
      </w:rPr>
    </w:lvl>
    <w:lvl w:ilvl="1" w:tplc="C48A7F04" w:tentative="1">
      <w:start w:val="1"/>
      <w:numFmt w:val="bullet"/>
      <w:lvlText w:val="o"/>
      <w:lvlJc w:val="left"/>
      <w:pPr>
        <w:tabs>
          <w:tab w:val="num" w:pos="1440"/>
        </w:tabs>
        <w:ind w:left="1440" w:hanging="360"/>
      </w:pPr>
      <w:rPr>
        <w:rFonts w:ascii="Courier New" w:hAnsi="Courier New" w:hint="default"/>
        <w:sz w:val="20"/>
      </w:rPr>
    </w:lvl>
    <w:lvl w:ilvl="2" w:tplc="32E6188E" w:tentative="1">
      <w:start w:val="1"/>
      <w:numFmt w:val="bullet"/>
      <w:lvlText w:val=""/>
      <w:lvlJc w:val="left"/>
      <w:pPr>
        <w:tabs>
          <w:tab w:val="num" w:pos="2160"/>
        </w:tabs>
        <w:ind w:left="2160" w:hanging="360"/>
      </w:pPr>
      <w:rPr>
        <w:rFonts w:ascii="Wingdings" w:hAnsi="Wingdings" w:hint="default"/>
        <w:sz w:val="20"/>
      </w:rPr>
    </w:lvl>
    <w:lvl w:ilvl="3" w:tplc="7750B49E" w:tentative="1">
      <w:start w:val="1"/>
      <w:numFmt w:val="bullet"/>
      <w:lvlText w:val=""/>
      <w:lvlJc w:val="left"/>
      <w:pPr>
        <w:tabs>
          <w:tab w:val="num" w:pos="2880"/>
        </w:tabs>
        <w:ind w:left="2880" w:hanging="360"/>
      </w:pPr>
      <w:rPr>
        <w:rFonts w:ascii="Wingdings" w:hAnsi="Wingdings" w:hint="default"/>
        <w:sz w:val="20"/>
      </w:rPr>
    </w:lvl>
    <w:lvl w:ilvl="4" w:tplc="B43872C6" w:tentative="1">
      <w:start w:val="1"/>
      <w:numFmt w:val="bullet"/>
      <w:lvlText w:val=""/>
      <w:lvlJc w:val="left"/>
      <w:pPr>
        <w:tabs>
          <w:tab w:val="num" w:pos="3600"/>
        </w:tabs>
        <w:ind w:left="3600" w:hanging="360"/>
      </w:pPr>
      <w:rPr>
        <w:rFonts w:ascii="Wingdings" w:hAnsi="Wingdings" w:hint="default"/>
        <w:sz w:val="20"/>
      </w:rPr>
    </w:lvl>
    <w:lvl w:ilvl="5" w:tplc="75DA9A0C" w:tentative="1">
      <w:start w:val="1"/>
      <w:numFmt w:val="bullet"/>
      <w:lvlText w:val=""/>
      <w:lvlJc w:val="left"/>
      <w:pPr>
        <w:tabs>
          <w:tab w:val="num" w:pos="4320"/>
        </w:tabs>
        <w:ind w:left="4320" w:hanging="360"/>
      </w:pPr>
      <w:rPr>
        <w:rFonts w:ascii="Wingdings" w:hAnsi="Wingdings" w:hint="default"/>
        <w:sz w:val="20"/>
      </w:rPr>
    </w:lvl>
    <w:lvl w:ilvl="6" w:tplc="5C78BFDE" w:tentative="1">
      <w:start w:val="1"/>
      <w:numFmt w:val="bullet"/>
      <w:lvlText w:val=""/>
      <w:lvlJc w:val="left"/>
      <w:pPr>
        <w:tabs>
          <w:tab w:val="num" w:pos="5040"/>
        </w:tabs>
        <w:ind w:left="5040" w:hanging="360"/>
      </w:pPr>
      <w:rPr>
        <w:rFonts w:ascii="Wingdings" w:hAnsi="Wingdings" w:hint="default"/>
        <w:sz w:val="20"/>
      </w:rPr>
    </w:lvl>
    <w:lvl w:ilvl="7" w:tplc="5DBEB9B8" w:tentative="1">
      <w:start w:val="1"/>
      <w:numFmt w:val="bullet"/>
      <w:lvlText w:val=""/>
      <w:lvlJc w:val="left"/>
      <w:pPr>
        <w:tabs>
          <w:tab w:val="num" w:pos="5760"/>
        </w:tabs>
        <w:ind w:left="5760" w:hanging="360"/>
      </w:pPr>
      <w:rPr>
        <w:rFonts w:ascii="Wingdings" w:hAnsi="Wingdings" w:hint="default"/>
        <w:sz w:val="20"/>
      </w:rPr>
    </w:lvl>
    <w:lvl w:ilvl="8" w:tplc="4372ECC0"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CA33A13"/>
    <w:multiLevelType w:val="hybridMultilevel"/>
    <w:tmpl w:val="443657B4"/>
    <w:lvl w:ilvl="0" w:tplc="E8824ABA">
      <w:start w:val="1"/>
      <w:numFmt w:val="upperRoman"/>
      <w:lvlText w:val="%1."/>
      <w:lvlJc w:val="left"/>
      <w:pPr>
        <w:ind w:left="1080" w:hanging="720"/>
      </w:pPr>
      <w:rPr>
        <w:rFonts w:hint="default"/>
        <w:color w:val="auto"/>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83920210">
    <w:abstractNumId w:val="42"/>
  </w:num>
  <w:num w:numId="2" w16cid:durableId="215436594">
    <w:abstractNumId w:val="21"/>
  </w:num>
  <w:num w:numId="3" w16cid:durableId="1320420981">
    <w:abstractNumId w:val="4"/>
  </w:num>
  <w:num w:numId="4" w16cid:durableId="105082523">
    <w:abstractNumId w:val="5"/>
  </w:num>
  <w:num w:numId="5" w16cid:durableId="1141190520">
    <w:abstractNumId w:val="45"/>
  </w:num>
  <w:num w:numId="6" w16cid:durableId="459883664">
    <w:abstractNumId w:val="27"/>
  </w:num>
  <w:num w:numId="7" w16cid:durableId="1789472908">
    <w:abstractNumId w:val="3"/>
  </w:num>
  <w:num w:numId="8" w16cid:durableId="877550296">
    <w:abstractNumId w:val="20"/>
  </w:num>
  <w:num w:numId="9" w16cid:durableId="2117097817">
    <w:abstractNumId w:val="39"/>
  </w:num>
  <w:num w:numId="10" w16cid:durableId="1811439115">
    <w:abstractNumId w:val="1"/>
  </w:num>
  <w:num w:numId="11" w16cid:durableId="351763320">
    <w:abstractNumId w:val="17"/>
  </w:num>
  <w:num w:numId="12" w16cid:durableId="1015839604">
    <w:abstractNumId w:val="12"/>
  </w:num>
  <w:num w:numId="13" w16cid:durableId="2354802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93528027">
    <w:abstractNumId w:val="18"/>
  </w:num>
  <w:num w:numId="15" w16cid:durableId="2074769834">
    <w:abstractNumId w:val="16"/>
  </w:num>
  <w:num w:numId="16" w16cid:durableId="644358088">
    <w:abstractNumId w:val="32"/>
  </w:num>
  <w:num w:numId="17" w16cid:durableId="291715853">
    <w:abstractNumId w:val="40"/>
  </w:num>
  <w:num w:numId="18" w16cid:durableId="1051197672">
    <w:abstractNumId w:val="2"/>
  </w:num>
  <w:num w:numId="19" w16cid:durableId="709649682">
    <w:abstractNumId w:val="31"/>
  </w:num>
  <w:num w:numId="20" w16cid:durableId="126894573">
    <w:abstractNumId w:val="15"/>
  </w:num>
  <w:num w:numId="21" w16cid:durableId="1927222209">
    <w:abstractNumId w:val="9"/>
  </w:num>
  <w:num w:numId="22" w16cid:durableId="1397633266">
    <w:abstractNumId w:val="11"/>
  </w:num>
  <w:num w:numId="23" w16cid:durableId="7558925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44084186">
    <w:abstractNumId w:val="8"/>
  </w:num>
  <w:num w:numId="25" w16cid:durableId="12071382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392727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82199263">
    <w:abstractNumId w:val="29"/>
  </w:num>
  <w:num w:numId="28" w16cid:durableId="1411730697">
    <w:abstractNumId w:val="28"/>
  </w:num>
  <w:num w:numId="29" w16cid:durableId="1184171905">
    <w:abstractNumId w:val="4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35271466">
    <w:abstractNumId w:val="30"/>
  </w:num>
  <w:num w:numId="31" w16cid:durableId="375784010">
    <w:abstractNumId w:val="7"/>
  </w:num>
  <w:num w:numId="32" w16cid:durableId="665787423">
    <w:abstractNumId w:val="0"/>
  </w:num>
  <w:num w:numId="33" w16cid:durableId="15664534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49629408">
    <w:abstractNumId w:val="36"/>
  </w:num>
  <w:num w:numId="35" w16cid:durableId="15856034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91173569">
    <w:abstractNumId w:val="33"/>
  </w:num>
  <w:num w:numId="37" w16cid:durableId="1993563095">
    <w:abstractNumId w:val="23"/>
  </w:num>
  <w:num w:numId="38" w16cid:durableId="1699116242">
    <w:abstractNumId w:val="48"/>
  </w:num>
  <w:num w:numId="39" w16cid:durableId="1410884241">
    <w:abstractNumId w:val="10"/>
  </w:num>
  <w:num w:numId="40" w16cid:durableId="1482118877">
    <w:abstractNumId w:val="14"/>
  </w:num>
  <w:num w:numId="41" w16cid:durableId="2026712764">
    <w:abstractNumId w:val="25"/>
  </w:num>
  <w:num w:numId="42" w16cid:durableId="1115445851">
    <w:abstractNumId w:val="38"/>
  </w:num>
  <w:num w:numId="43" w16cid:durableId="1764106073">
    <w:abstractNumId w:val="6"/>
  </w:num>
  <w:num w:numId="44" w16cid:durableId="1500998486">
    <w:abstractNumId w:val="19"/>
  </w:num>
  <w:num w:numId="45" w16cid:durableId="1413503200">
    <w:abstractNumId w:val="22"/>
  </w:num>
  <w:num w:numId="46" w16cid:durableId="8485922">
    <w:abstractNumId w:val="43"/>
  </w:num>
  <w:num w:numId="47" w16cid:durableId="1251431972">
    <w:abstractNumId w:val="26"/>
  </w:num>
  <w:num w:numId="48" w16cid:durableId="1048067646">
    <w:abstractNumId w:val="49"/>
  </w:num>
  <w:num w:numId="49" w16cid:durableId="671954828">
    <w:abstractNumId w:val="35"/>
  </w:num>
  <w:num w:numId="50" w16cid:durableId="902327008">
    <w:abstractNumId w:val="13"/>
  </w:num>
  <w:num w:numId="51" w16cid:durableId="11537705">
    <w:abstractNumId w:val="44"/>
  </w:num>
  <w:num w:numId="52" w16cid:durableId="1526402415">
    <w:abstractNumId w:val="37"/>
  </w:num>
  <w:num w:numId="53" w16cid:durableId="559167988">
    <w:abstractNumId w:val="47"/>
  </w:num>
  <w:num w:numId="54" w16cid:durableId="1688870120">
    <w:abstractNumId w:val="34"/>
  </w:num>
  <w:num w:numId="55" w16cid:durableId="1950156439">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M3MLA0MzY2MTQ0MrVU0lEKTi0uzszPAykwrQUAOKNkTywAAAA="/>
  </w:docVars>
  <w:rsids>
    <w:rsidRoot w:val="006F4447"/>
    <w:rsid w:val="00000E3C"/>
    <w:rsid w:val="00002A0F"/>
    <w:rsid w:val="00002D78"/>
    <w:rsid w:val="00003010"/>
    <w:rsid w:val="00004977"/>
    <w:rsid w:val="00005A1B"/>
    <w:rsid w:val="000105DF"/>
    <w:rsid w:val="00013021"/>
    <w:rsid w:val="0001390B"/>
    <w:rsid w:val="00015113"/>
    <w:rsid w:val="0001558E"/>
    <w:rsid w:val="000156EF"/>
    <w:rsid w:val="00015DE8"/>
    <w:rsid w:val="0001794C"/>
    <w:rsid w:val="00017BCB"/>
    <w:rsid w:val="00021093"/>
    <w:rsid w:val="0002249C"/>
    <w:rsid w:val="00023926"/>
    <w:rsid w:val="00023E48"/>
    <w:rsid w:val="00027580"/>
    <w:rsid w:val="000275E3"/>
    <w:rsid w:val="00030A47"/>
    <w:rsid w:val="000313CA"/>
    <w:rsid w:val="000319CB"/>
    <w:rsid w:val="0003268E"/>
    <w:rsid w:val="0003304D"/>
    <w:rsid w:val="00033BCD"/>
    <w:rsid w:val="000342F3"/>
    <w:rsid w:val="00040757"/>
    <w:rsid w:val="00040FE8"/>
    <w:rsid w:val="0004117E"/>
    <w:rsid w:val="00044029"/>
    <w:rsid w:val="00044EC6"/>
    <w:rsid w:val="000478D8"/>
    <w:rsid w:val="00047DC1"/>
    <w:rsid w:val="000525E0"/>
    <w:rsid w:val="00053579"/>
    <w:rsid w:val="000545C7"/>
    <w:rsid w:val="00054B0F"/>
    <w:rsid w:val="000554ED"/>
    <w:rsid w:val="000568AF"/>
    <w:rsid w:val="00057C70"/>
    <w:rsid w:val="0006223F"/>
    <w:rsid w:val="000625A3"/>
    <w:rsid w:val="00062EAE"/>
    <w:rsid w:val="0006387F"/>
    <w:rsid w:val="00065BC9"/>
    <w:rsid w:val="00066D27"/>
    <w:rsid w:val="00070E8E"/>
    <w:rsid w:val="00074872"/>
    <w:rsid w:val="00080512"/>
    <w:rsid w:val="00083A81"/>
    <w:rsid w:val="0008753C"/>
    <w:rsid w:val="000908E7"/>
    <w:rsid w:val="00090923"/>
    <w:rsid w:val="00090DBE"/>
    <w:rsid w:val="0009660D"/>
    <w:rsid w:val="000972A8"/>
    <w:rsid w:val="000975C3"/>
    <w:rsid w:val="000A0A84"/>
    <w:rsid w:val="000A3C22"/>
    <w:rsid w:val="000A5694"/>
    <w:rsid w:val="000A6374"/>
    <w:rsid w:val="000B0B07"/>
    <w:rsid w:val="000B1D47"/>
    <w:rsid w:val="000B3A0A"/>
    <w:rsid w:val="000B3F12"/>
    <w:rsid w:val="000B5D7C"/>
    <w:rsid w:val="000C108B"/>
    <w:rsid w:val="000C2556"/>
    <w:rsid w:val="000C43EB"/>
    <w:rsid w:val="000C5407"/>
    <w:rsid w:val="000C7ACF"/>
    <w:rsid w:val="000D0282"/>
    <w:rsid w:val="000D0CEC"/>
    <w:rsid w:val="000D2306"/>
    <w:rsid w:val="000D2914"/>
    <w:rsid w:val="000D4509"/>
    <w:rsid w:val="000D4BAC"/>
    <w:rsid w:val="000D5181"/>
    <w:rsid w:val="000D52B8"/>
    <w:rsid w:val="000D5F17"/>
    <w:rsid w:val="000E0442"/>
    <w:rsid w:val="000E0811"/>
    <w:rsid w:val="000E1089"/>
    <w:rsid w:val="000E1913"/>
    <w:rsid w:val="000E240A"/>
    <w:rsid w:val="000E2652"/>
    <w:rsid w:val="000E2C0D"/>
    <w:rsid w:val="000E458E"/>
    <w:rsid w:val="000E503D"/>
    <w:rsid w:val="000F02D5"/>
    <w:rsid w:val="000F03BC"/>
    <w:rsid w:val="000F3213"/>
    <w:rsid w:val="000F5DD1"/>
    <w:rsid w:val="00101BDC"/>
    <w:rsid w:val="00101D0A"/>
    <w:rsid w:val="00103F2C"/>
    <w:rsid w:val="001052A6"/>
    <w:rsid w:val="0010632A"/>
    <w:rsid w:val="00106CD2"/>
    <w:rsid w:val="00107CD8"/>
    <w:rsid w:val="00110EE2"/>
    <w:rsid w:val="001117B6"/>
    <w:rsid w:val="00111A76"/>
    <w:rsid w:val="00112D88"/>
    <w:rsid w:val="00113A38"/>
    <w:rsid w:val="001145D4"/>
    <w:rsid w:val="0011712A"/>
    <w:rsid w:val="001218AC"/>
    <w:rsid w:val="00124E36"/>
    <w:rsid w:val="001257F2"/>
    <w:rsid w:val="00127F58"/>
    <w:rsid w:val="0013236A"/>
    <w:rsid w:val="00132BC4"/>
    <w:rsid w:val="00133F5E"/>
    <w:rsid w:val="001346FD"/>
    <w:rsid w:val="0013540D"/>
    <w:rsid w:val="001360DB"/>
    <w:rsid w:val="001367C4"/>
    <w:rsid w:val="00137AB9"/>
    <w:rsid w:val="00144E5A"/>
    <w:rsid w:val="001471A0"/>
    <w:rsid w:val="00151403"/>
    <w:rsid w:val="00151690"/>
    <w:rsid w:val="00155764"/>
    <w:rsid w:val="00157259"/>
    <w:rsid w:val="00157A61"/>
    <w:rsid w:val="00160799"/>
    <w:rsid w:val="001631A3"/>
    <w:rsid w:val="00164548"/>
    <w:rsid w:val="00164C8B"/>
    <w:rsid w:val="001651AC"/>
    <w:rsid w:val="00165296"/>
    <w:rsid w:val="001652B6"/>
    <w:rsid w:val="0016604D"/>
    <w:rsid w:val="00166CC5"/>
    <w:rsid w:val="00167E24"/>
    <w:rsid w:val="0017095F"/>
    <w:rsid w:val="001713CA"/>
    <w:rsid w:val="00173019"/>
    <w:rsid w:val="0017346B"/>
    <w:rsid w:val="001740EB"/>
    <w:rsid w:val="00175048"/>
    <w:rsid w:val="0017599C"/>
    <w:rsid w:val="00175B04"/>
    <w:rsid w:val="00175C94"/>
    <w:rsid w:val="00176765"/>
    <w:rsid w:val="00176A9C"/>
    <w:rsid w:val="001809E4"/>
    <w:rsid w:val="00180EB5"/>
    <w:rsid w:val="00181C04"/>
    <w:rsid w:val="0018279F"/>
    <w:rsid w:val="001859D5"/>
    <w:rsid w:val="00185B41"/>
    <w:rsid w:val="0018624F"/>
    <w:rsid w:val="00187477"/>
    <w:rsid w:val="00187509"/>
    <w:rsid w:val="0019705F"/>
    <w:rsid w:val="001A087A"/>
    <w:rsid w:val="001A2091"/>
    <w:rsid w:val="001A572B"/>
    <w:rsid w:val="001A6F34"/>
    <w:rsid w:val="001A708B"/>
    <w:rsid w:val="001B019F"/>
    <w:rsid w:val="001B1100"/>
    <w:rsid w:val="001B2398"/>
    <w:rsid w:val="001B2499"/>
    <w:rsid w:val="001B31D9"/>
    <w:rsid w:val="001B35A0"/>
    <w:rsid w:val="001B458D"/>
    <w:rsid w:val="001B5FBE"/>
    <w:rsid w:val="001C0F99"/>
    <w:rsid w:val="001C356A"/>
    <w:rsid w:val="001C391D"/>
    <w:rsid w:val="001C675C"/>
    <w:rsid w:val="001D3D2F"/>
    <w:rsid w:val="001D4567"/>
    <w:rsid w:val="001D467F"/>
    <w:rsid w:val="001D504C"/>
    <w:rsid w:val="001D682F"/>
    <w:rsid w:val="001E0479"/>
    <w:rsid w:val="001E0F65"/>
    <w:rsid w:val="001E1108"/>
    <w:rsid w:val="001E30BE"/>
    <w:rsid w:val="001E3748"/>
    <w:rsid w:val="001E456D"/>
    <w:rsid w:val="001E4F8F"/>
    <w:rsid w:val="001E6201"/>
    <w:rsid w:val="001E6439"/>
    <w:rsid w:val="001F181A"/>
    <w:rsid w:val="001F1E79"/>
    <w:rsid w:val="001F2318"/>
    <w:rsid w:val="001F332E"/>
    <w:rsid w:val="001F360C"/>
    <w:rsid w:val="001F6091"/>
    <w:rsid w:val="001F6D71"/>
    <w:rsid w:val="001F79C0"/>
    <w:rsid w:val="001F7B52"/>
    <w:rsid w:val="002003E0"/>
    <w:rsid w:val="00200A01"/>
    <w:rsid w:val="00200EE0"/>
    <w:rsid w:val="002010A5"/>
    <w:rsid w:val="00201917"/>
    <w:rsid w:val="00201E2A"/>
    <w:rsid w:val="00202DBA"/>
    <w:rsid w:val="00203409"/>
    <w:rsid w:val="002050B6"/>
    <w:rsid w:val="00207504"/>
    <w:rsid w:val="00207F9F"/>
    <w:rsid w:val="002105CE"/>
    <w:rsid w:val="00211F26"/>
    <w:rsid w:val="0021361D"/>
    <w:rsid w:val="00213835"/>
    <w:rsid w:val="00213AF6"/>
    <w:rsid w:val="002144AC"/>
    <w:rsid w:val="002165D5"/>
    <w:rsid w:val="002170A3"/>
    <w:rsid w:val="0021729E"/>
    <w:rsid w:val="0021760A"/>
    <w:rsid w:val="00220410"/>
    <w:rsid w:val="00221672"/>
    <w:rsid w:val="0022171D"/>
    <w:rsid w:val="00221D94"/>
    <w:rsid w:val="00222DCE"/>
    <w:rsid w:val="00223E16"/>
    <w:rsid w:val="00230D8E"/>
    <w:rsid w:val="0023194E"/>
    <w:rsid w:val="00231B46"/>
    <w:rsid w:val="00232463"/>
    <w:rsid w:val="00232B64"/>
    <w:rsid w:val="00242F50"/>
    <w:rsid w:val="00243C11"/>
    <w:rsid w:val="00244473"/>
    <w:rsid w:val="00244994"/>
    <w:rsid w:val="00245D74"/>
    <w:rsid w:val="00245D85"/>
    <w:rsid w:val="0024790F"/>
    <w:rsid w:val="00250D50"/>
    <w:rsid w:val="00253E55"/>
    <w:rsid w:val="00255121"/>
    <w:rsid w:val="00255501"/>
    <w:rsid w:val="002561C0"/>
    <w:rsid w:val="002561F5"/>
    <w:rsid w:val="002571C1"/>
    <w:rsid w:val="002575CD"/>
    <w:rsid w:val="0026104A"/>
    <w:rsid w:val="002619DF"/>
    <w:rsid w:val="00262820"/>
    <w:rsid w:val="00267CAD"/>
    <w:rsid w:val="002704F8"/>
    <w:rsid w:val="002721AB"/>
    <w:rsid w:val="002726E3"/>
    <w:rsid w:val="00272D70"/>
    <w:rsid w:val="002770AB"/>
    <w:rsid w:val="00281922"/>
    <w:rsid w:val="00281933"/>
    <w:rsid w:val="002824F7"/>
    <w:rsid w:val="0028316F"/>
    <w:rsid w:val="00283345"/>
    <w:rsid w:val="002833F9"/>
    <w:rsid w:val="0028612D"/>
    <w:rsid w:val="0029099F"/>
    <w:rsid w:val="00293535"/>
    <w:rsid w:val="00293D9B"/>
    <w:rsid w:val="00294288"/>
    <w:rsid w:val="00295D71"/>
    <w:rsid w:val="002960FE"/>
    <w:rsid w:val="00296319"/>
    <w:rsid w:val="00296783"/>
    <w:rsid w:val="00296A13"/>
    <w:rsid w:val="00297A2A"/>
    <w:rsid w:val="002A242C"/>
    <w:rsid w:val="002A343A"/>
    <w:rsid w:val="002A44A6"/>
    <w:rsid w:val="002A475B"/>
    <w:rsid w:val="002A5B25"/>
    <w:rsid w:val="002A60C1"/>
    <w:rsid w:val="002A7451"/>
    <w:rsid w:val="002A7A7E"/>
    <w:rsid w:val="002A7AF3"/>
    <w:rsid w:val="002B014F"/>
    <w:rsid w:val="002B0BA5"/>
    <w:rsid w:val="002B0C56"/>
    <w:rsid w:val="002B0EC8"/>
    <w:rsid w:val="002B3BFA"/>
    <w:rsid w:val="002B4798"/>
    <w:rsid w:val="002B5810"/>
    <w:rsid w:val="002B6A96"/>
    <w:rsid w:val="002B724E"/>
    <w:rsid w:val="002C18AC"/>
    <w:rsid w:val="002C4BE2"/>
    <w:rsid w:val="002C6C2D"/>
    <w:rsid w:val="002D236B"/>
    <w:rsid w:val="002D2D3B"/>
    <w:rsid w:val="002D4707"/>
    <w:rsid w:val="002D6023"/>
    <w:rsid w:val="002D7A41"/>
    <w:rsid w:val="002E0613"/>
    <w:rsid w:val="002E14A8"/>
    <w:rsid w:val="002E17E8"/>
    <w:rsid w:val="002E225F"/>
    <w:rsid w:val="002E32AF"/>
    <w:rsid w:val="002E3F28"/>
    <w:rsid w:val="002E4092"/>
    <w:rsid w:val="002E4B60"/>
    <w:rsid w:val="002E55CB"/>
    <w:rsid w:val="002E71AD"/>
    <w:rsid w:val="002E74F1"/>
    <w:rsid w:val="002F06BC"/>
    <w:rsid w:val="002F1A1B"/>
    <w:rsid w:val="002F2D1C"/>
    <w:rsid w:val="002F3AD7"/>
    <w:rsid w:val="002F4378"/>
    <w:rsid w:val="00301AC0"/>
    <w:rsid w:val="00301DFB"/>
    <w:rsid w:val="00302BFE"/>
    <w:rsid w:val="0030525D"/>
    <w:rsid w:val="00306222"/>
    <w:rsid w:val="00310BC6"/>
    <w:rsid w:val="003117A7"/>
    <w:rsid w:val="0031241C"/>
    <w:rsid w:val="00313CCD"/>
    <w:rsid w:val="00314E01"/>
    <w:rsid w:val="00315650"/>
    <w:rsid w:val="00315C9F"/>
    <w:rsid w:val="00321E48"/>
    <w:rsid w:val="00325323"/>
    <w:rsid w:val="003303A3"/>
    <w:rsid w:val="003304D2"/>
    <w:rsid w:val="003309DD"/>
    <w:rsid w:val="00332510"/>
    <w:rsid w:val="0033469D"/>
    <w:rsid w:val="003377FB"/>
    <w:rsid w:val="00344E65"/>
    <w:rsid w:val="003457C6"/>
    <w:rsid w:val="003459E9"/>
    <w:rsid w:val="00345FDC"/>
    <w:rsid w:val="00346EAC"/>
    <w:rsid w:val="003472E7"/>
    <w:rsid w:val="00351329"/>
    <w:rsid w:val="00352D03"/>
    <w:rsid w:val="003534EC"/>
    <w:rsid w:val="00353D2F"/>
    <w:rsid w:val="003554C4"/>
    <w:rsid w:val="00355E2C"/>
    <w:rsid w:val="003608BF"/>
    <w:rsid w:val="00360E97"/>
    <w:rsid w:val="00363376"/>
    <w:rsid w:val="003648D9"/>
    <w:rsid w:val="00366DC3"/>
    <w:rsid w:val="00371A90"/>
    <w:rsid w:val="00372C54"/>
    <w:rsid w:val="00374126"/>
    <w:rsid w:val="00376B59"/>
    <w:rsid w:val="00376C24"/>
    <w:rsid w:val="00377CD7"/>
    <w:rsid w:val="00381835"/>
    <w:rsid w:val="00382C60"/>
    <w:rsid w:val="00384F46"/>
    <w:rsid w:val="0038696D"/>
    <w:rsid w:val="00386F10"/>
    <w:rsid w:val="00387A4C"/>
    <w:rsid w:val="00391363"/>
    <w:rsid w:val="00392384"/>
    <w:rsid w:val="003926C6"/>
    <w:rsid w:val="00393229"/>
    <w:rsid w:val="00393D85"/>
    <w:rsid w:val="00395038"/>
    <w:rsid w:val="003951BC"/>
    <w:rsid w:val="00395D45"/>
    <w:rsid w:val="003963C3"/>
    <w:rsid w:val="003A1429"/>
    <w:rsid w:val="003A1B69"/>
    <w:rsid w:val="003A4581"/>
    <w:rsid w:val="003A4E10"/>
    <w:rsid w:val="003B1381"/>
    <w:rsid w:val="003B1654"/>
    <w:rsid w:val="003B340C"/>
    <w:rsid w:val="003B4AA8"/>
    <w:rsid w:val="003B4C16"/>
    <w:rsid w:val="003B58A0"/>
    <w:rsid w:val="003B5AAB"/>
    <w:rsid w:val="003C0CDD"/>
    <w:rsid w:val="003C2DDC"/>
    <w:rsid w:val="003C2F7A"/>
    <w:rsid w:val="003C3420"/>
    <w:rsid w:val="003C5000"/>
    <w:rsid w:val="003C50E4"/>
    <w:rsid w:val="003C5678"/>
    <w:rsid w:val="003C5BAA"/>
    <w:rsid w:val="003C73E6"/>
    <w:rsid w:val="003C7DF3"/>
    <w:rsid w:val="003D18DD"/>
    <w:rsid w:val="003D32DA"/>
    <w:rsid w:val="003D34F1"/>
    <w:rsid w:val="003D39F4"/>
    <w:rsid w:val="003D4A24"/>
    <w:rsid w:val="003D4E21"/>
    <w:rsid w:val="003D4F9E"/>
    <w:rsid w:val="003D59C0"/>
    <w:rsid w:val="003D6F14"/>
    <w:rsid w:val="003D78F1"/>
    <w:rsid w:val="003E016B"/>
    <w:rsid w:val="003E17A9"/>
    <w:rsid w:val="003E244B"/>
    <w:rsid w:val="003E4C3E"/>
    <w:rsid w:val="003E4FCA"/>
    <w:rsid w:val="003E5101"/>
    <w:rsid w:val="003E511E"/>
    <w:rsid w:val="003E5255"/>
    <w:rsid w:val="003E785E"/>
    <w:rsid w:val="003E7D81"/>
    <w:rsid w:val="003F1CB7"/>
    <w:rsid w:val="003F2A10"/>
    <w:rsid w:val="003F3B6B"/>
    <w:rsid w:val="003F7544"/>
    <w:rsid w:val="003F7AB1"/>
    <w:rsid w:val="00400963"/>
    <w:rsid w:val="00405643"/>
    <w:rsid w:val="004062D9"/>
    <w:rsid w:val="004115C1"/>
    <w:rsid w:val="004136A9"/>
    <w:rsid w:val="00413ED4"/>
    <w:rsid w:val="00414223"/>
    <w:rsid w:val="00416355"/>
    <w:rsid w:val="0041663E"/>
    <w:rsid w:val="00420E96"/>
    <w:rsid w:val="0042184B"/>
    <w:rsid w:val="00421BE2"/>
    <w:rsid w:val="00422EDA"/>
    <w:rsid w:val="004251E6"/>
    <w:rsid w:val="0042553A"/>
    <w:rsid w:val="00427C1E"/>
    <w:rsid w:val="00430157"/>
    <w:rsid w:val="00432F37"/>
    <w:rsid w:val="00433ECF"/>
    <w:rsid w:val="00435B17"/>
    <w:rsid w:val="004363FA"/>
    <w:rsid w:val="00437353"/>
    <w:rsid w:val="00437B7E"/>
    <w:rsid w:val="00437D07"/>
    <w:rsid w:val="004401BF"/>
    <w:rsid w:val="004414AF"/>
    <w:rsid w:val="004418C7"/>
    <w:rsid w:val="0044462B"/>
    <w:rsid w:val="00444E88"/>
    <w:rsid w:val="00445B8E"/>
    <w:rsid w:val="00446C0B"/>
    <w:rsid w:val="0045174D"/>
    <w:rsid w:val="00451C99"/>
    <w:rsid w:val="00452461"/>
    <w:rsid w:val="00452D4B"/>
    <w:rsid w:val="00453AE0"/>
    <w:rsid w:val="0045705E"/>
    <w:rsid w:val="0046084B"/>
    <w:rsid w:val="0046263E"/>
    <w:rsid w:val="00462FA4"/>
    <w:rsid w:val="00463DEC"/>
    <w:rsid w:val="0047070D"/>
    <w:rsid w:val="00472677"/>
    <w:rsid w:val="00472EBF"/>
    <w:rsid w:val="00474007"/>
    <w:rsid w:val="00475C2B"/>
    <w:rsid w:val="00476759"/>
    <w:rsid w:val="00476BF8"/>
    <w:rsid w:val="00481928"/>
    <w:rsid w:val="00481A30"/>
    <w:rsid w:val="00482246"/>
    <w:rsid w:val="004825EE"/>
    <w:rsid w:val="00482BE1"/>
    <w:rsid w:val="004841B3"/>
    <w:rsid w:val="00486CED"/>
    <w:rsid w:val="004959D8"/>
    <w:rsid w:val="00497D93"/>
    <w:rsid w:val="004A2995"/>
    <w:rsid w:val="004A2ED0"/>
    <w:rsid w:val="004A4747"/>
    <w:rsid w:val="004A5276"/>
    <w:rsid w:val="004A7EA3"/>
    <w:rsid w:val="004B05B4"/>
    <w:rsid w:val="004B11A6"/>
    <w:rsid w:val="004B1285"/>
    <w:rsid w:val="004B26A4"/>
    <w:rsid w:val="004B3F56"/>
    <w:rsid w:val="004B41EF"/>
    <w:rsid w:val="004B429E"/>
    <w:rsid w:val="004B5083"/>
    <w:rsid w:val="004C0AF3"/>
    <w:rsid w:val="004C0F6B"/>
    <w:rsid w:val="004C17AF"/>
    <w:rsid w:val="004C2FFD"/>
    <w:rsid w:val="004C4603"/>
    <w:rsid w:val="004C72FA"/>
    <w:rsid w:val="004C7AA2"/>
    <w:rsid w:val="004C7CF1"/>
    <w:rsid w:val="004D2640"/>
    <w:rsid w:val="004D5C38"/>
    <w:rsid w:val="004D6236"/>
    <w:rsid w:val="004D6E3B"/>
    <w:rsid w:val="004D79F1"/>
    <w:rsid w:val="004E2ACC"/>
    <w:rsid w:val="004E2CDF"/>
    <w:rsid w:val="004E43FB"/>
    <w:rsid w:val="004E49E1"/>
    <w:rsid w:val="004E4A50"/>
    <w:rsid w:val="004E50B7"/>
    <w:rsid w:val="004F1026"/>
    <w:rsid w:val="004F1226"/>
    <w:rsid w:val="004F19F5"/>
    <w:rsid w:val="004F249E"/>
    <w:rsid w:val="004F3213"/>
    <w:rsid w:val="004F3E43"/>
    <w:rsid w:val="004F4ABA"/>
    <w:rsid w:val="004F690D"/>
    <w:rsid w:val="00500BED"/>
    <w:rsid w:val="005013CE"/>
    <w:rsid w:val="0050161D"/>
    <w:rsid w:val="00502A43"/>
    <w:rsid w:val="0050467B"/>
    <w:rsid w:val="00505AA4"/>
    <w:rsid w:val="0050600A"/>
    <w:rsid w:val="00506D78"/>
    <w:rsid w:val="00512F75"/>
    <w:rsid w:val="00513DFD"/>
    <w:rsid w:val="00514858"/>
    <w:rsid w:val="00515939"/>
    <w:rsid w:val="005206BD"/>
    <w:rsid w:val="00522D7D"/>
    <w:rsid w:val="00523D46"/>
    <w:rsid w:val="00524524"/>
    <w:rsid w:val="00524CE8"/>
    <w:rsid w:val="00524E48"/>
    <w:rsid w:val="005266CF"/>
    <w:rsid w:val="005270D6"/>
    <w:rsid w:val="0052759F"/>
    <w:rsid w:val="0052772E"/>
    <w:rsid w:val="005300A0"/>
    <w:rsid w:val="00531950"/>
    <w:rsid w:val="005356E4"/>
    <w:rsid w:val="00535BD4"/>
    <w:rsid w:val="005372D1"/>
    <w:rsid w:val="00537CCA"/>
    <w:rsid w:val="005403D5"/>
    <w:rsid w:val="005415B9"/>
    <w:rsid w:val="005419DC"/>
    <w:rsid w:val="005419E2"/>
    <w:rsid w:val="005421D6"/>
    <w:rsid w:val="005449A4"/>
    <w:rsid w:val="0054512D"/>
    <w:rsid w:val="00545E31"/>
    <w:rsid w:val="005525E5"/>
    <w:rsid w:val="0055292E"/>
    <w:rsid w:val="00553979"/>
    <w:rsid w:val="00554D59"/>
    <w:rsid w:val="00555711"/>
    <w:rsid w:val="00555F40"/>
    <w:rsid w:val="00556F1B"/>
    <w:rsid w:val="005577CD"/>
    <w:rsid w:val="00561363"/>
    <w:rsid w:val="00562545"/>
    <w:rsid w:val="00562888"/>
    <w:rsid w:val="00562AD8"/>
    <w:rsid w:val="00563699"/>
    <w:rsid w:val="00566356"/>
    <w:rsid w:val="00567A78"/>
    <w:rsid w:val="00567FFC"/>
    <w:rsid w:val="0057116F"/>
    <w:rsid w:val="0057441E"/>
    <w:rsid w:val="00574735"/>
    <w:rsid w:val="00576EF6"/>
    <w:rsid w:val="00577686"/>
    <w:rsid w:val="00577873"/>
    <w:rsid w:val="0058084C"/>
    <w:rsid w:val="00580C10"/>
    <w:rsid w:val="0058250E"/>
    <w:rsid w:val="005844D9"/>
    <w:rsid w:val="00587D96"/>
    <w:rsid w:val="005938D5"/>
    <w:rsid w:val="005938E9"/>
    <w:rsid w:val="00593DB0"/>
    <w:rsid w:val="005946E1"/>
    <w:rsid w:val="00597685"/>
    <w:rsid w:val="005A04F3"/>
    <w:rsid w:val="005A10BC"/>
    <w:rsid w:val="005A228A"/>
    <w:rsid w:val="005A27B6"/>
    <w:rsid w:val="005A7422"/>
    <w:rsid w:val="005B04C3"/>
    <w:rsid w:val="005B30C1"/>
    <w:rsid w:val="005B3E08"/>
    <w:rsid w:val="005B4584"/>
    <w:rsid w:val="005B5433"/>
    <w:rsid w:val="005B5BD7"/>
    <w:rsid w:val="005B6941"/>
    <w:rsid w:val="005B7FFE"/>
    <w:rsid w:val="005C16CF"/>
    <w:rsid w:val="005C35B6"/>
    <w:rsid w:val="005C37AF"/>
    <w:rsid w:val="005C4208"/>
    <w:rsid w:val="005C4FE3"/>
    <w:rsid w:val="005C667F"/>
    <w:rsid w:val="005C71C8"/>
    <w:rsid w:val="005C7B5A"/>
    <w:rsid w:val="005D0C6E"/>
    <w:rsid w:val="005D0E62"/>
    <w:rsid w:val="005D1085"/>
    <w:rsid w:val="005D1E80"/>
    <w:rsid w:val="005D1F04"/>
    <w:rsid w:val="005D5616"/>
    <w:rsid w:val="005D6A95"/>
    <w:rsid w:val="005D785F"/>
    <w:rsid w:val="005E1617"/>
    <w:rsid w:val="005E2700"/>
    <w:rsid w:val="005E32AF"/>
    <w:rsid w:val="005E3FCE"/>
    <w:rsid w:val="005E50F9"/>
    <w:rsid w:val="005E5449"/>
    <w:rsid w:val="005E743A"/>
    <w:rsid w:val="005E7BF7"/>
    <w:rsid w:val="005F0C14"/>
    <w:rsid w:val="005F11A2"/>
    <w:rsid w:val="005F275A"/>
    <w:rsid w:val="005F316C"/>
    <w:rsid w:val="005F37E4"/>
    <w:rsid w:val="005F42D5"/>
    <w:rsid w:val="005F5060"/>
    <w:rsid w:val="005F6404"/>
    <w:rsid w:val="005F6DF3"/>
    <w:rsid w:val="005F6F12"/>
    <w:rsid w:val="005F7EFC"/>
    <w:rsid w:val="006014D8"/>
    <w:rsid w:val="00601799"/>
    <w:rsid w:val="0060734A"/>
    <w:rsid w:val="00607E60"/>
    <w:rsid w:val="00611025"/>
    <w:rsid w:val="00614019"/>
    <w:rsid w:val="006160A8"/>
    <w:rsid w:val="006171C1"/>
    <w:rsid w:val="00620220"/>
    <w:rsid w:val="0062208A"/>
    <w:rsid w:val="006220DA"/>
    <w:rsid w:val="00622831"/>
    <w:rsid w:val="00623A06"/>
    <w:rsid w:val="00623F59"/>
    <w:rsid w:val="0062418A"/>
    <w:rsid w:val="006243F2"/>
    <w:rsid w:val="00625988"/>
    <w:rsid w:val="0062628D"/>
    <w:rsid w:val="006268CF"/>
    <w:rsid w:val="00626C92"/>
    <w:rsid w:val="006311CB"/>
    <w:rsid w:val="006311E7"/>
    <w:rsid w:val="0063147C"/>
    <w:rsid w:val="00632D2C"/>
    <w:rsid w:val="00633581"/>
    <w:rsid w:val="006336EC"/>
    <w:rsid w:val="00635CF2"/>
    <w:rsid w:val="00650CF9"/>
    <w:rsid w:val="00650D72"/>
    <w:rsid w:val="006510BC"/>
    <w:rsid w:val="00652B2C"/>
    <w:rsid w:val="006535D2"/>
    <w:rsid w:val="006543B7"/>
    <w:rsid w:val="00654F18"/>
    <w:rsid w:val="0065551D"/>
    <w:rsid w:val="00655698"/>
    <w:rsid w:val="006558E8"/>
    <w:rsid w:val="006561F7"/>
    <w:rsid w:val="00661B96"/>
    <w:rsid w:val="006622E9"/>
    <w:rsid w:val="00663195"/>
    <w:rsid w:val="006639A4"/>
    <w:rsid w:val="00663CC3"/>
    <w:rsid w:val="00665A4E"/>
    <w:rsid w:val="00667DA0"/>
    <w:rsid w:val="00672D62"/>
    <w:rsid w:val="00674244"/>
    <w:rsid w:val="00674EFC"/>
    <w:rsid w:val="00674F73"/>
    <w:rsid w:val="00675372"/>
    <w:rsid w:val="00676B19"/>
    <w:rsid w:val="006808D3"/>
    <w:rsid w:val="006817EC"/>
    <w:rsid w:val="00681EA7"/>
    <w:rsid w:val="006827A5"/>
    <w:rsid w:val="006860B2"/>
    <w:rsid w:val="00687FD8"/>
    <w:rsid w:val="00690C1C"/>
    <w:rsid w:val="00690FCA"/>
    <w:rsid w:val="0069117D"/>
    <w:rsid w:val="00691BF6"/>
    <w:rsid w:val="00693C85"/>
    <w:rsid w:val="00694414"/>
    <w:rsid w:val="00696486"/>
    <w:rsid w:val="00696FBA"/>
    <w:rsid w:val="006A0826"/>
    <w:rsid w:val="006A3690"/>
    <w:rsid w:val="006A66A4"/>
    <w:rsid w:val="006A67A5"/>
    <w:rsid w:val="006A73C2"/>
    <w:rsid w:val="006A78A8"/>
    <w:rsid w:val="006B0CC3"/>
    <w:rsid w:val="006B1233"/>
    <w:rsid w:val="006B2085"/>
    <w:rsid w:val="006B5737"/>
    <w:rsid w:val="006B7C76"/>
    <w:rsid w:val="006C0531"/>
    <w:rsid w:val="006C1062"/>
    <w:rsid w:val="006C1912"/>
    <w:rsid w:val="006C4B5E"/>
    <w:rsid w:val="006C543A"/>
    <w:rsid w:val="006C545D"/>
    <w:rsid w:val="006C54DA"/>
    <w:rsid w:val="006C68B7"/>
    <w:rsid w:val="006C7A14"/>
    <w:rsid w:val="006D0402"/>
    <w:rsid w:val="006D137A"/>
    <w:rsid w:val="006D216F"/>
    <w:rsid w:val="006D3C8A"/>
    <w:rsid w:val="006D6A72"/>
    <w:rsid w:val="006D7F50"/>
    <w:rsid w:val="006E67E4"/>
    <w:rsid w:val="006E79E3"/>
    <w:rsid w:val="006F0A65"/>
    <w:rsid w:val="006F3089"/>
    <w:rsid w:val="006F4447"/>
    <w:rsid w:val="006F460C"/>
    <w:rsid w:val="006F47CC"/>
    <w:rsid w:val="006F509A"/>
    <w:rsid w:val="006F635A"/>
    <w:rsid w:val="006F6435"/>
    <w:rsid w:val="00701D1B"/>
    <w:rsid w:val="00702C69"/>
    <w:rsid w:val="00703729"/>
    <w:rsid w:val="00711592"/>
    <w:rsid w:val="00713598"/>
    <w:rsid w:val="00713639"/>
    <w:rsid w:val="0071406E"/>
    <w:rsid w:val="00714EF5"/>
    <w:rsid w:val="00715107"/>
    <w:rsid w:val="00717829"/>
    <w:rsid w:val="00721D6F"/>
    <w:rsid w:val="00722664"/>
    <w:rsid w:val="0072279C"/>
    <w:rsid w:val="00723F90"/>
    <w:rsid w:val="00725B7B"/>
    <w:rsid w:val="00725E14"/>
    <w:rsid w:val="00725E75"/>
    <w:rsid w:val="007276F5"/>
    <w:rsid w:val="007327E7"/>
    <w:rsid w:val="00733032"/>
    <w:rsid w:val="007335F5"/>
    <w:rsid w:val="0073499A"/>
    <w:rsid w:val="007368A7"/>
    <w:rsid w:val="00740A61"/>
    <w:rsid w:val="00742589"/>
    <w:rsid w:val="007436BB"/>
    <w:rsid w:val="00743BBE"/>
    <w:rsid w:val="00744AB8"/>
    <w:rsid w:val="00744BBF"/>
    <w:rsid w:val="007465D1"/>
    <w:rsid w:val="00746644"/>
    <w:rsid w:val="00750720"/>
    <w:rsid w:val="00751240"/>
    <w:rsid w:val="007517D6"/>
    <w:rsid w:val="00751A81"/>
    <w:rsid w:val="00752B97"/>
    <w:rsid w:val="007559E3"/>
    <w:rsid w:val="00756723"/>
    <w:rsid w:val="00756F59"/>
    <w:rsid w:val="0075787D"/>
    <w:rsid w:val="00757A56"/>
    <w:rsid w:val="00757C48"/>
    <w:rsid w:val="00760641"/>
    <w:rsid w:val="00760BA5"/>
    <w:rsid w:val="00760D68"/>
    <w:rsid w:val="00762278"/>
    <w:rsid w:val="007631FB"/>
    <w:rsid w:val="00763471"/>
    <w:rsid w:val="007642BC"/>
    <w:rsid w:val="007643E7"/>
    <w:rsid w:val="00765BB8"/>
    <w:rsid w:val="00766E57"/>
    <w:rsid w:val="00766FF7"/>
    <w:rsid w:val="0077009F"/>
    <w:rsid w:val="007717DF"/>
    <w:rsid w:val="007727F5"/>
    <w:rsid w:val="00772E7D"/>
    <w:rsid w:val="00773329"/>
    <w:rsid w:val="00774B56"/>
    <w:rsid w:val="00775D6E"/>
    <w:rsid w:val="00776F9C"/>
    <w:rsid w:val="0078041E"/>
    <w:rsid w:val="00780BA1"/>
    <w:rsid w:val="00784A9A"/>
    <w:rsid w:val="007853FE"/>
    <w:rsid w:val="00785BB3"/>
    <w:rsid w:val="00790992"/>
    <w:rsid w:val="00792D25"/>
    <w:rsid w:val="007950FC"/>
    <w:rsid w:val="007952F8"/>
    <w:rsid w:val="007974A9"/>
    <w:rsid w:val="007A01B0"/>
    <w:rsid w:val="007A53BD"/>
    <w:rsid w:val="007A5739"/>
    <w:rsid w:val="007A7707"/>
    <w:rsid w:val="007B01FD"/>
    <w:rsid w:val="007B111B"/>
    <w:rsid w:val="007B31CE"/>
    <w:rsid w:val="007B3BB4"/>
    <w:rsid w:val="007B4EC4"/>
    <w:rsid w:val="007B78E0"/>
    <w:rsid w:val="007B7B64"/>
    <w:rsid w:val="007C28A3"/>
    <w:rsid w:val="007C71C0"/>
    <w:rsid w:val="007D07D5"/>
    <w:rsid w:val="007D07E0"/>
    <w:rsid w:val="007D2A29"/>
    <w:rsid w:val="007D32CA"/>
    <w:rsid w:val="007D4ECD"/>
    <w:rsid w:val="007D51C6"/>
    <w:rsid w:val="007D69DF"/>
    <w:rsid w:val="007D7E92"/>
    <w:rsid w:val="007E251E"/>
    <w:rsid w:val="007E2CEC"/>
    <w:rsid w:val="007E4442"/>
    <w:rsid w:val="007E4BC2"/>
    <w:rsid w:val="007E73BB"/>
    <w:rsid w:val="007E7F57"/>
    <w:rsid w:val="007F013B"/>
    <w:rsid w:val="007F0CA6"/>
    <w:rsid w:val="007F2360"/>
    <w:rsid w:val="007F65AC"/>
    <w:rsid w:val="007F6C21"/>
    <w:rsid w:val="00800573"/>
    <w:rsid w:val="00800CBC"/>
    <w:rsid w:val="00801D49"/>
    <w:rsid w:val="00802C8E"/>
    <w:rsid w:val="008058E5"/>
    <w:rsid w:val="00805B47"/>
    <w:rsid w:val="00806084"/>
    <w:rsid w:val="008063CD"/>
    <w:rsid w:val="00807EA4"/>
    <w:rsid w:val="008102A5"/>
    <w:rsid w:val="008107F3"/>
    <w:rsid w:val="008110F3"/>
    <w:rsid w:val="00811406"/>
    <w:rsid w:val="0081181E"/>
    <w:rsid w:val="008134C5"/>
    <w:rsid w:val="00813E08"/>
    <w:rsid w:val="008150D1"/>
    <w:rsid w:val="008153DD"/>
    <w:rsid w:val="00815C9D"/>
    <w:rsid w:val="008164B6"/>
    <w:rsid w:val="0081661A"/>
    <w:rsid w:val="00816687"/>
    <w:rsid w:val="008174D0"/>
    <w:rsid w:val="0081795B"/>
    <w:rsid w:val="00820386"/>
    <w:rsid w:val="00820F93"/>
    <w:rsid w:val="0082215B"/>
    <w:rsid w:val="008224C5"/>
    <w:rsid w:val="00822F6F"/>
    <w:rsid w:val="00823BF5"/>
    <w:rsid w:val="0082441F"/>
    <w:rsid w:val="00824C97"/>
    <w:rsid w:val="0082639A"/>
    <w:rsid w:val="00827C34"/>
    <w:rsid w:val="0083020F"/>
    <w:rsid w:val="00830D09"/>
    <w:rsid w:val="00830D5A"/>
    <w:rsid w:val="008311E8"/>
    <w:rsid w:val="00831866"/>
    <w:rsid w:val="0083211D"/>
    <w:rsid w:val="008331CD"/>
    <w:rsid w:val="00833B0E"/>
    <w:rsid w:val="00836CF1"/>
    <w:rsid w:val="00836D81"/>
    <w:rsid w:val="0083770D"/>
    <w:rsid w:val="00837BE8"/>
    <w:rsid w:val="00842632"/>
    <w:rsid w:val="00842830"/>
    <w:rsid w:val="008439B0"/>
    <w:rsid w:val="00845222"/>
    <w:rsid w:val="00845290"/>
    <w:rsid w:val="008474C3"/>
    <w:rsid w:val="008520EE"/>
    <w:rsid w:val="00852FE6"/>
    <w:rsid w:val="00853861"/>
    <w:rsid w:val="00853C65"/>
    <w:rsid w:val="00854311"/>
    <w:rsid w:val="00856278"/>
    <w:rsid w:val="0085708A"/>
    <w:rsid w:val="008579B3"/>
    <w:rsid w:val="00863651"/>
    <w:rsid w:val="00865390"/>
    <w:rsid w:val="008712BD"/>
    <w:rsid w:val="00871764"/>
    <w:rsid w:val="00874F1D"/>
    <w:rsid w:val="008753B6"/>
    <w:rsid w:val="008772F9"/>
    <w:rsid w:val="008777AC"/>
    <w:rsid w:val="00877A78"/>
    <w:rsid w:val="008807AB"/>
    <w:rsid w:val="008838E2"/>
    <w:rsid w:val="00883D4C"/>
    <w:rsid w:val="00883DD6"/>
    <w:rsid w:val="008879DA"/>
    <w:rsid w:val="00890FF2"/>
    <w:rsid w:val="008931BF"/>
    <w:rsid w:val="0089534E"/>
    <w:rsid w:val="00895A3D"/>
    <w:rsid w:val="00895AF2"/>
    <w:rsid w:val="008960B4"/>
    <w:rsid w:val="00897511"/>
    <w:rsid w:val="008A008F"/>
    <w:rsid w:val="008A0110"/>
    <w:rsid w:val="008A05E8"/>
    <w:rsid w:val="008A06C0"/>
    <w:rsid w:val="008A087E"/>
    <w:rsid w:val="008A2105"/>
    <w:rsid w:val="008A3072"/>
    <w:rsid w:val="008A48BA"/>
    <w:rsid w:val="008A7C49"/>
    <w:rsid w:val="008B0D4D"/>
    <w:rsid w:val="008B14F3"/>
    <w:rsid w:val="008B2A1E"/>
    <w:rsid w:val="008B5046"/>
    <w:rsid w:val="008B5589"/>
    <w:rsid w:val="008B55A8"/>
    <w:rsid w:val="008B6FB4"/>
    <w:rsid w:val="008C279A"/>
    <w:rsid w:val="008C555A"/>
    <w:rsid w:val="008C57A9"/>
    <w:rsid w:val="008C5B11"/>
    <w:rsid w:val="008C64C6"/>
    <w:rsid w:val="008C6EA6"/>
    <w:rsid w:val="008C7805"/>
    <w:rsid w:val="008D0267"/>
    <w:rsid w:val="008D02E6"/>
    <w:rsid w:val="008D16C3"/>
    <w:rsid w:val="008D2E33"/>
    <w:rsid w:val="008D3176"/>
    <w:rsid w:val="008D3256"/>
    <w:rsid w:val="008D517B"/>
    <w:rsid w:val="008D5C5D"/>
    <w:rsid w:val="008D6AC8"/>
    <w:rsid w:val="008D6CA0"/>
    <w:rsid w:val="008E2872"/>
    <w:rsid w:val="008E3083"/>
    <w:rsid w:val="008E3338"/>
    <w:rsid w:val="008E342C"/>
    <w:rsid w:val="008E46B6"/>
    <w:rsid w:val="008E4D9D"/>
    <w:rsid w:val="008E5E4A"/>
    <w:rsid w:val="008E7059"/>
    <w:rsid w:val="008F0193"/>
    <w:rsid w:val="008F07DF"/>
    <w:rsid w:val="008F498D"/>
    <w:rsid w:val="008F519B"/>
    <w:rsid w:val="0090133A"/>
    <w:rsid w:val="00901432"/>
    <w:rsid w:val="009023EE"/>
    <w:rsid w:val="00903822"/>
    <w:rsid w:val="00904B8D"/>
    <w:rsid w:val="00904E10"/>
    <w:rsid w:val="00907008"/>
    <w:rsid w:val="009073E6"/>
    <w:rsid w:val="00907FC5"/>
    <w:rsid w:val="00913C1B"/>
    <w:rsid w:val="00913FDC"/>
    <w:rsid w:val="00916D2D"/>
    <w:rsid w:val="0091701E"/>
    <w:rsid w:val="0092207D"/>
    <w:rsid w:val="00925265"/>
    <w:rsid w:val="00925442"/>
    <w:rsid w:val="00926627"/>
    <w:rsid w:val="00927306"/>
    <w:rsid w:val="00927830"/>
    <w:rsid w:val="00930C56"/>
    <w:rsid w:val="00935100"/>
    <w:rsid w:val="00941DF3"/>
    <w:rsid w:val="00941ECC"/>
    <w:rsid w:val="00942790"/>
    <w:rsid w:val="00942AE1"/>
    <w:rsid w:val="00942C17"/>
    <w:rsid w:val="00944711"/>
    <w:rsid w:val="0094522E"/>
    <w:rsid w:val="009452B3"/>
    <w:rsid w:val="009453DB"/>
    <w:rsid w:val="00945C79"/>
    <w:rsid w:val="0094601A"/>
    <w:rsid w:val="00947E9B"/>
    <w:rsid w:val="00950B4B"/>
    <w:rsid w:val="009511C6"/>
    <w:rsid w:val="009515EA"/>
    <w:rsid w:val="00951919"/>
    <w:rsid w:val="00953963"/>
    <w:rsid w:val="00953BE7"/>
    <w:rsid w:val="00955AC1"/>
    <w:rsid w:val="00956378"/>
    <w:rsid w:val="00957642"/>
    <w:rsid w:val="00957CFB"/>
    <w:rsid w:val="00963824"/>
    <w:rsid w:val="00967F42"/>
    <w:rsid w:val="0097061E"/>
    <w:rsid w:val="0097064A"/>
    <w:rsid w:val="00971502"/>
    <w:rsid w:val="00971B11"/>
    <w:rsid w:val="00972B8F"/>
    <w:rsid w:val="00973290"/>
    <w:rsid w:val="00974777"/>
    <w:rsid w:val="00974BDE"/>
    <w:rsid w:val="009757D6"/>
    <w:rsid w:val="00977F2D"/>
    <w:rsid w:val="00982864"/>
    <w:rsid w:val="00982B69"/>
    <w:rsid w:val="00983D45"/>
    <w:rsid w:val="009840AA"/>
    <w:rsid w:val="009874CF"/>
    <w:rsid w:val="00991632"/>
    <w:rsid w:val="00992F54"/>
    <w:rsid w:val="0099321F"/>
    <w:rsid w:val="00993C21"/>
    <w:rsid w:val="00995ED3"/>
    <w:rsid w:val="00996639"/>
    <w:rsid w:val="00996E41"/>
    <w:rsid w:val="009971D2"/>
    <w:rsid w:val="009A0042"/>
    <w:rsid w:val="009A2DC5"/>
    <w:rsid w:val="009A39F6"/>
    <w:rsid w:val="009A5446"/>
    <w:rsid w:val="009A58D6"/>
    <w:rsid w:val="009A5A4E"/>
    <w:rsid w:val="009A7B72"/>
    <w:rsid w:val="009B0226"/>
    <w:rsid w:val="009B0875"/>
    <w:rsid w:val="009B14CE"/>
    <w:rsid w:val="009B3854"/>
    <w:rsid w:val="009B3F59"/>
    <w:rsid w:val="009B4CCA"/>
    <w:rsid w:val="009B4FEB"/>
    <w:rsid w:val="009B55F0"/>
    <w:rsid w:val="009B58E5"/>
    <w:rsid w:val="009B6059"/>
    <w:rsid w:val="009B6695"/>
    <w:rsid w:val="009C0007"/>
    <w:rsid w:val="009C371E"/>
    <w:rsid w:val="009C3A09"/>
    <w:rsid w:val="009C622F"/>
    <w:rsid w:val="009C783E"/>
    <w:rsid w:val="009C7B34"/>
    <w:rsid w:val="009D015D"/>
    <w:rsid w:val="009D0323"/>
    <w:rsid w:val="009D1111"/>
    <w:rsid w:val="009D2C13"/>
    <w:rsid w:val="009D3CC5"/>
    <w:rsid w:val="009D3DCB"/>
    <w:rsid w:val="009D423E"/>
    <w:rsid w:val="009D45F7"/>
    <w:rsid w:val="009D4E1D"/>
    <w:rsid w:val="009D5E72"/>
    <w:rsid w:val="009E002E"/>
    <w:rsid w:val="009E10C1"/>
    <w:rsid w:val="009E5DAB"/>
    <w:rsid w:val="009F0E87"/>
    <w:rsid w:val="009F1D95"/>
    <w:rsid w:val="009F4D74"/>
    <w:rsid w:val="009F5C92"/>
    <w:rsid w:val="009F62CD"/>
    <w:rsid w:val="009F747F"/>
    <w:rsid w:val="00A00C14"/>
    <w:rsid w:val="00A01907"/>
    <w:rsid w:val="00A02329"/>
    <w:rsid w:val="00A02CC5"/>
    <w:rsid w:val="00A02F15"/>
    <w:rsid w:val="00A04039"/>
    <w:rsid w:val="00A068C9"/>
    <w:rsid w:val="00A10E0C"/>
    <w:rsid w:val="00A12978"/>
    <w:rsid w:val="00A131AD"/>
    <w:rsid w:val="00A135F5"/>
    <w:rsid w:val="00A14994"/>
    <w:rsid w:val="00A149B7"/>
    <w:rsid w:val="00A15B5B"/>
    <w:rsid w:val="00A20067"/>
    <w:rsid w:val="00A2062F"/>
    <w:rsid w:val="00A2090E"/>
    <w:rsid w:val="00A20BD3"/>
    <w:rsid w:val="00A23CD7"/>
    <w:rsid w:val="00A240D5"/>
    <w:rsid w:val="00A26172"/>
    <w:rsid w:val="00A2667F"/>
    <w:rsid w:val="00A26984"/>
    <w:rsid w:val="00A26B42"/>
    <w:rsid w:val="00A31690"/>
    <w:rsid w:val="00A327CD"/>
    <w:rsid w:val="00A34DCB"/>
    <w:rsid w:val="00A36187"/>
    <w:rsid w:val="00A41CE8"/>
    <w:rsid w:val="00A4440C"/>
    <w:rsid w:val="00A44AED"/>
    <w:rsid w:val="00A44CA7"/>
    <w:rsid w:val="00A45227"/>
    <w:rsid w:val="00A46F16"/>
    <w:rsid w:val="00A5333F"/>
    <w:rsid w:val="00A56B86"/>
    <w:rsid w:val="00A56F23"/>
    <w:rsid w:val="00A5786A"/>
    <w:rsid w:val="00A60827"/>
    <w:rsid w:val="00A61189"/>
    <w:rsid w:val="00A6204B"/>
    <w:rsid w:val="00A62831"/>
    <w:rsid w:val="00A64EF7"/>
    <w:rsid w:val="00A667B8"/>
    <w:rsid w:val="00A67A0D"/>
    <w:rsid w:val="00A70286"/>
    <w:rsid w:val="00A7318B"/>
    <w:rsid w:val="00A75AE6"/>
    <w:rsid w:val="00A76BAC"/>
    <w:rsid w:val="00A771F8"/>
    <w:rsid w:val="00A8050E"/>
    <w:rsid w:val="00A82AF0"/>
    <w:rsid w:val="00A82B1B"/>
    <w:rsid w:val="00A82BD4"/>
    <w:rsid w:val="00A83385"/>
    <w:rsid w:val="00A8365A"/>
    <w:rsid w:val="00A852C7"/>
    <w:rsid w:val="00A875C1"/>
    <w:rsid w:val="00A903EE"/>
    <w:rsid w:val="00A90EF2"/>
    <w:rsid w:val="00A91A5D"/>
    <w:rsid w:val="00A93197"/>
    <w:rsid w:val="00A936D1"/>
    <w:rsid w:val="00A940F9"/>
    <w:rsid w:val="00A94231"/>
    <w:rsid w:val="00A94B1C"/>
    <w:rsid w:val="00A95BEE"/>
    <w:rsid w:val="00A960A1"/>
    <w:rsid w:val="00A96425"/>
    <w:rsid w:val="00AA0298"/>
    <w:rsid w:val="00AA1A9D"/>
    <w:rsid w:val="00AA3F66"/>
    <w:rsid w:val="00AA66F3"/>
    <w:rsid w:val="00AA6769"/>
    <w:rsid w:val="00AA6A93"/>
    <w:rsid w:val="00AA6C2A"/>
    <w:rsid w:val="00AA7208"/>
    <w:rsid w:val="00AA7BB3"/>
    <w:rsid w:val="00AA7FE4"/>
    <w:rsid w:val="00AB000B"/>
    <w:rsid w:val="00AB0253"/>
    <w:rsid w:val="00AB1505"/>
    <w:rsid w:val="00AB2C62"/>
    <w:rsid w:val="00AB43EE"/>
    <w:rsid w:val="00AB55F4"/>
    <w:rsid w:val="00AB68CB"/>
    <w:rsid w:val="00AB7C83"/>
    <w:rsid w:val="00AC1B4F"/>
    <w:rsid w:val="00AC2008"/>
    <w:rsid w:val="00AC649A"/>
    <w:rsid w:val="00AC7CFB"/>
    <w:rsid w:val="00AD346E"/>
    <w:rsid w:val="00AD36E3"/>
    <w:rsid w:val="00AD3D2C"/>
    <w:rsid w:val="00AD477C"/>
    <w:rsid w:val="00AD4CF7"/>
    <w:rsid w:val="00AD5CD0"/>
    <w:rsid w:val="00AD645C"/>
    <w:rsid w:val="00AD6B8C"/>
    <w:rsid w:val="00AE20DA"/>
    <w:rsid w:val="00AE3CC5"/>
    <w:rsid w:val="00AE4040"/>
    <w:rsid w:val="00AE4651"/>
    <w:rsid w:val="00AE65EA"/>
    <w:rsid w:val="00AE7233"/>
    <w:rsid w:val="00AE763C"/>
    <w:rsid w:val="00AF4F10"/>
    <w:rsid w:val="00AF5C84"/>
    <w:rsid w:val="00AF63EF"/>
    <w:rsid w:val="00AF66B5"/>
    <w:rsid w:val="00B033D9"/>
    <w:rsid w:val="00B04613"/>
    <w:rsid w:val="00B074E4"/>
    <w:rsid w:val="00B07695"/>
    <w:rsid w:val="00B12A96"/>
    <w:rsid w:val="00B13053"/>
    <w:rsid w:val="00B135FB"/>
    <w:rsid w:val="00B13C5B"/>
    <w:rsid w:val="00B15852"/>
    <w:rsid w:val="00B1596D"/>
    <w:rsid w:val="00B17BF3"/>
    <w:rsid w:val="00B213C0"/>
    <w:rsid w:val="00B2268E"/>
    <w:rsid w:val="00B25790"/>
    <w:rsid w:val="00B25CE9"/>
    <w:rsid w:val="00B31846"/>
    <w:rsid w:val="00B32075"/>
    <w:rsid w:val="00B33452"/>
    <w:rsid w:val="00B3408B"/>
    <w:rsid w:val="00B37BD4"/>
    <w:rsid w:val="00B37DB2"/>
    <w:rsid w:val="00B405F5"/>
    <w:rsid w:val="00B40AF7"/>
    <w:rsid w:val="00B40B54"/>
    <w:rsid w:val="00B40E6C"/>
    <w:rsid w:val="00B41815"/>
    <w:rsid w:val="00B41B85"/>
    <w:rsid w:val="00B42401"/>
    <w:rsid w:val="00B44211"/>
    <w:rsid w:val="00B45206"/>
    <w:rsid w:val="00B45BE4"/>
    <w:rsid w:val="00B52172"/>
    <w:rsid w:val="00B522E5"/>
    <w:rsid w:val="00B53AEC"/>
    <w:rsid w:val="00B553A3"/>
    <w:rsid w:val="00B55DDE"/>
    <w:rsid w:val="00B5730A"/>
    <w:rsid w:val="00B5761D"/>
    <w:rsid w:val="00B577F7"/>
    <w:rsid w:val="00B60629"/>
    <w:rsid w:val="00B608DD"/>
    <w:rsid w:val="00B60A0F"/>
    <w:rsid w:val="00B63223"/>
    <w:rsid w:val="00B64D79"/>
    <w:rsid w:val="00B64FB6"/>
    <w:rsid w:val="00B7171E"/>
    <w:rsid w:val="00B728DA"/>
    <w:rsid w:val="00B75C47"/>
    <w:rsid w:val="00B808C5"/>
    <w:rsid w:val="00B80E08"/>
    <w:rsid w:val="00B815C9"/>
    <w:rsid w:val="00B83042"/>
    <w:rsid w:val="00B83081"/>
    <w:rsid w:val="00B83EBE"/>
    <w:rsid w:val="00B84A17"/>
    <w:rsid w:val="00B85C01"/>
    <w:rsid w:val="00B86259"/>
    <w:rsid w:val="00B86F36"/>
    <w:rsid w:val="00B87127"/>
    <w:rsid w:val="00B9142C"/>
    <w:rsid w:val="00B91623"/>
    <w:rsid w:val="00B91B89"/>
    <w:rsid w:val="00B92A86"/>
    <w:rsid w:val="00B92FA2"/>
    <w:rsid w:val="00B9366B"/>
    <w:rsid w:val="00B95AD1"/>
    <w:rsid w:val="00B96030"/>
    <w:rsid w:val="00B96424"/>
    <w:rsid w:val="00B96C46"/>
    <w:rsid w:val="00B96D47"/>
    <w:rsid w:val="00BA002E"/>
    <w:rsid w:val="00BA115E"/>
    <w:rsid w:val="00BA18FC"/>
    <w:rsid w:val="00BA2A12"/>
    <w:rsid w:val="00BA2CC6"/>
    <w:rsid w:val="00BA3122"/>
    <w:rsid w:val="00BA37B5"/>
    <w:rsid w:val="00BA55BE"/>
    <w:rsid w:val="00BA5B46"/>
    <w:rsid w:val="00BB0A2C"/>
    <w:rsid w:val="00BB1E38"/>
    <w:rsid w:val="00BB225A"/>
    <w:rsid w:val="00BB2424"/>
    <w:rsid w:val="00BB443D"/>
    <w:rsid w:val="00BB5BB9"/>
    <w:rsid w:val="00BB6C23"/>
    <w:rsid w:val="00BB76CA"/>
    <w:rsid w:val="00BC41C2"/>
    <w:rsid w:val="00BC51FF"/>
    <w:rsid w:val="00BC58F7"/>
    <w:rsid w:val="00BC66D7"/>
    <w:rsid w:val="00BD32C3"/>
    <w:rsid w:val="00BD76C9"/>
    <w:rsid w:val="00BD7B81"/>
    <w:rsid w:val="00BE2661"/>
    <w:rsid w:val="00BE5673"/>
    <w:rsid w:val="00BE7139"/>
    <w:rsid w:val="00BE7811"/>
    <w:rsid w:val="00BF020A"/>
    <w:rsid w:val="00BF0CAD"/>
    <w:rsid w:val="00BF278A"/>
    <w:rsid w:val="00BF48F1"/>
    <w:rsid w:val="00BF65B3"/>
    <w:rsid w:val="00C00087"/>
    <w:rsid w:val="00C002D2"/>
    <w:rsid w:val="00C02470"/>
    <w:rsid w:val="00C03675"/>
    <w:rsid w:val="00C03E43"/>
    <w:rsid w:val="00C11D78"/>
    <w:rsid w:val="00C1202B"/>
    <w:rsid w:val="00C1430E"/>
    <w:rsid w:val="00C16357"/>
    <w:rsid w:val="00C20129"/>
    <w:rsid w:val="00C20549"/>
    <w:rsid w:val="00C20A57"/>
    <w:rsid w:val="00C20F75"/>
    <w:rsid w:val="00C211C5"/>
    <w:rsid w:val="00C237F2"/>
    <w:rsid w:val="00C23BB5"/>
    <w:rsid w:val="00C23D9D"/>
    <w:rsid w:val="00C24395"/>
    <w:rsid w:val="00C2476E"/>
    <w:rsid w:val="00C27558"/>
    <w:rsid w:val="00C27834"/>
    <w:rsid w:val="00C27F24"/>
    <w:rsid w:val="00C3097B"/>
    <w:rsid w:val="00C30C3C"/>
    <w:rsid w:val="00C316AC"/>
    <w:rsid w:val="00C31A5D"/>
    <w:rsid w:val="00C32134"/>
    <w:rsid w:val="00C34A82"/>
    <w:rsid w:val="00C34B70"/>
    <w:rsid w:val="00C366ED"/>
    <w:rsid w:val="00C373DA"/>
    <w:rsid w:val="00C40EA7"/>
    <w:rsid w:val="00C41E55"/>
    <w:rsid w:val="00C43703"/>
    <w:rsid w:val="00C438D6"/>
    <w:rsid w:val="00C43E11"/>
    <w:rsid w:val="00C440C1"/>
    <w:rsid w:val="00C47B74"/>
    <w:rsid w:val="00C507EC"/>
    <w:rsid w:val="00C53203"/>
    <w:rsid w:val="00C53A91"/>
    <w:rsid w:val="00C5632C"/>
    <w:rsid w:val="00C57F91"/>
    <w:rsid w:val="00C622DD"/>
    <w:rsid w:val="00C64686"/>
    <w:rsid w:val="00C6471D"/>
    <w:rsid w:val="00C65066"/>
    <w:rsid w:val="00C6638C"/>
    <w:rsid w:val="00C67159"/>
    <w:rsid w:val="00C67C95"/>
    <w:rsid w:val="00C70196"/>
    <w:rsid w:val="00C70445"/>
    <w:rsid w:val="00C71474"/>
    <w:rsid w:val="00C734F2"/>
    <w:rsid w:val="00C77A79"/>
    <w:rsid w:val="00C81E0D"/>
    <w:rsid w:val="00C82F47"/>
    <w:rsid w:val="00C84C45"/>
    <w:rsid w:val="00C87F16"/>
    <w:rsid w:val="00C92AAD"/>
    <w:rsid w:val="00C9448B"/>
    <w:rsid w:val="00C95473"/>
    <w:rsid w:val="00C95883"/>
    <w:rsid w:val="00CA061E"/>
    <w:rsid w:val="00CA21B3"/>
    <w:rsid w:val="00CA2C70"/>
    <w:rsid w:val="00CA368F"/>
    <w:rsid w:val="00CA3AD7"/>
    <w:rsid w:val="00CA5899"/>
    <w:rsid w:val="00CB0526"/>
    <w:rsid w:val="00CB2DAE"/>
    <w:rsid w:val="00CB46AE"/>
    <w:rsid w:val="00CB55F8"/>
    <w:rsid w:val="00CB6A1C"/>
    <w:rsid w:val="00CB76DD"/>
    <w:rsid w:val="00CC1231"/>
    <w:rsid w:val="00CC14E4"/>
    <w:rsid w:val="00CC16B6"/>
    <w:rsid w:val="00CC1792"/>
    <w:rsid w:val="00CC26BB"/>
    <w:rsid w:val="00CC3470"/>
    <w:rsid w:val="00CC3FAA"/>
    <w:rsid w:val="00CC581F"/>
    <w:rsid w:val="00CC5D1B"/>
    <w:rsid w:val="00CC5DC6"/>
    <w:rsid w:val="00CC7692"/>
    <w:rsid w:val="00CC7C9E"/>
    <w:rsid w:val="00CD0749"/>
    <w:rsid w:val="00CD1488"/>
    <w:rsid w:val="00CD2288"/>
    <w:rsid w:val="00CD4DB6"/>
    <w:rsid w:val="00CE2007"/>
    <w:rsid w:val="00CE24BE"/>
    <w:rsid w:val="00CE42DE"/>
    <w:rsid w:val="00CE4471"/>
    <w:rsid w:val="00CF034D"/>
    <w:rsid w:val="00CF0F92"/>
    <w:rsid w:val="00CF13CA"/>
    <w:rsid w:val="00CF2ADB"/>
    <w:rsid w:val="00CF5076"/>
    <w:rsid w:val="00CF5B50"/>
    <w:rsid w:val="00CF6F57"/>
    <w:rsid w:val="00D00061"/>
    <w:rsid w:val="00D0139D"/>
    <w:rsid w:val="00D030E9"/>
    <w:rsid w:val="00D03F00"/>
    <w:rsid w:val="00D05C97"/>
    <w:rsid w:val="00D0617D"/>
    <w:rsid w:val="00D10D47"/>
    <w:rsid w:val="00D11DF5"/>
    <w:rsid w:val="00D12578"/>
    <w:rsid w:val="00D127C8"/>
    <w:rsid w:val="00D13370"/>
    <w:rsid w:val="00D1423B"/>
    <w:rsid w:val="00D14830"/>
    <w:rsid w:val="00D17A2D"/>
    <w:rsid w:val="00D20719"/>
    <w:rsid w:val="00D20BE2"/>
    <w:rsid w:val="00D21867"/>
    <w:rsid w:val="00D21C16"/>
    <w:rsid w:val="00D22988"/>
    <w:rsid w:val="00D260D8"/>
    <w:rsid w:val="00D27CD1"/>
    <w:rsid w:val="00D3042B"/>
    <w:rsid w:val="00D30CF8"/>
    <w:rsid w:val="00D30D6B"/>
    <w:rsid w:val="00D30F5A"/>
    <w:rsid w:val="00D31D4D"/>
    <w:rsid w:val="00D33742"/>
    <w:rsid w:val="00D34F87"/>
    <w:rsid w:val="00D351F3"/>
    <w:rsid w:val="00D355B0"/>
    <w:rsid w:val="00D406A5"/>
    <w:rsid w:val="00D428B8"/>
    <w:rsid w:val="00D42F8D"/>
    <w:rsid w:val="00D43257"/>
    <w:rsid w:val="00D437BB"/>
    <w:rsid w:val="00D454DE"/>
    <w:rsid w:val="00D460AA"/>
    <w:rsid w:val="00D4683C"/>
    <w:rsid w:val="00D46E2F"/>
    <w:rsid w:val="00D50776"/>
    <w:rsid w:val="00D53F67"/>
    <w:rsid w:val="00D53FFF"/>
    <w:rsid w:val="00D54B0F"/>
    <w:rsid w:val="00D55397"/>
    <w:rsid w:val="00D60865"/>
    <w:rsid w:val="00D60F94"/>
    <w:rsid w:val="00D611BB"/>
    <w:rsid w:val="00D6255A"/>
    <w:rsid w:val="00D634E3"/>
    <w:rsid w:val="00D63E81"/>
    <w:rsid w:val="00D648E0"/>
    <w:rsid w:val="00D65094"/>
    <w:rsid w:val="00D67156"/>
    <w:rsid w:val="00D71191"/>
    <w:rsid w:val="00D726E0"/>
    <w:rsid w:val="00D77A1B"/>
    <w:rsid w:val="00D83BB2"/>
    <w:rsid w:val="00D85195"/>
    <w:rsid w:val="00D8599A"/>
    <w:rsid w:val="00D87FFD"/>
    <w:rsid w:val="00D904CE"/>
    <w:rsid w:val="00D90BA1"/>
    <w:rsid w:val="00D90ECE"/>
    <w:rsid w:val="00D926E8"/>
    <w:rsid w:val="00D937EC"/>
    <w:rsid w:val="00D94B78"/>
    <w:rsid w:val="00D951A3"/>
    <w:rsid w:val="00D957EC"/>
    <w:rsid w:val="00D95870"/>
    <w:rsid w:val="00D95DE9"/>
    <w:rsid w:val="00D95F6C"/>
    <w:rsid w:val="00D97056"/>
    <w:rsid w:val="00DA2E69"/>
    <w:rsid w:val="00DA30A0"/>
    <w:rsid w:val="00DA314E"/>
    <w:rsid w:val="00DA351D"/>
    <w:rsid w:val="00DA489E"/>
    <w:rsid w:val="00DA4C51"/>
    <w:rsid w:val="00DA4E1A"/>
    <w:rsid w:val="00DA68F2"/>
    <w:rsid w:val="00DB0694"/>
    <w:rsid w:val="00DB0A6B"/>
    <w:rsid w:val="00DB162C"/>
    <w:rsid w:val="00DB2B90"/>
    <w:rsid w:val="00DB45FE"/>
    <w:rsid w:val="00DB52E0"/>
    <w:rsid w:val="00DB56A4"/>
    <w:rsid w:val="00DB6A7D"/>
    <w:rsid w:val="00DB7729"/>
    <w:rsid w:val="00DC0D41"/>
    <w:rsid w:val="00DC14E0"/>
    <w:rsid w:val="00DC5378"/>
    <w:rsid w:val="00DC6E5F"/>
    <w:rsid w:val="00DC72F1"/>
    <w:rsid w:val="00DC77FA"/>
    <w:rsid w:val="00DD074C"/>
    <w:rsid w:val="00DD1D58"/>
    <w:rsid w:val="00DD252B"/>
    <w:rsid w:val="00DD2A2F"/>
    <w:rsid w:val="00DD7977"/>
    <w:rsid w:val="00DE206B"/>
    <w:rsid w:val="00DE2AFC"/>
    <w:rsid w:val="00DE35BC"/>
    <w:rsid w:val="00DE3AC4"/>
    <w:rsid w:val="00DE3CE0"/>
    <w:rsid w:val="00DE47D8"/>
    <w:rsid w:val="00DE60EE"/>
    <w:rsid w:val="00DE71C0"/>
    <w:rsid w:val="00DE793B"/>
    <w:rsid w:val="00DF06AC"/>
    <w:rsid w:val="00DF4B6A"/>
    <w:rsid w:val="00DF59D0"/>
    <w:rsid w:val="00DF5F90"/>
    <w:rsid w:val="00DF74B1"/>
    <w:rsid w:val="00E007FF"/>
    <w:rsid w:val="00E0122E"/>
    <w:rsid w:val="00E0273C"/>
    <w:rsid w:val="00E04898"/>
    <w:rsid w:val="00E048D9"/>
    <w:rsid w:val="00E04ED7"/>
    <w:rsid w:val="00E053AC"/>
    <w:rsid w:val="00E055B1"/>
    <w:rsid w:val="00E0577E"/>
    <w:rsid w:val="00E0590C"/>
    <w:rsid w:val="00E06E03"/>
    <w:rsid w:val="00E07CF3"/>
    <w:rsid w:val="00E117FE"/>
    <w:rsid w:val="00E118C0"/>
    <w:rsid w:val="00E11B05"/>
    <w:rsid w:val="00E129CA"/>
    <w:rsid w:val="00E14062"/>
    <w:rsid w:val="00E14864"/>
    <w:rsid w:val="00E15379"/>
    <w:rsid w:val="00E15BA3"/>
    <w:rsid w:val="00E17129"/>
    <w:rsid w:val="00E2021A"/>
    <w:rsid w:val="00E209A7"/>
    <w:rsid w:val="00E210C1"/>
    <w:rsid w:val="00E23F83"/>
    <w:rsid w:val="00E25B66"/>
    <w:rsid w:val="00E26339"/>
    <w:rsid w:val="00E265C8"/>
    <w:rsid w:val="00E274A1"/>
    <w:rsid w:val="00E27E50"/>
    <w:rsid w:val="00E3015F"/>
    <w:rsid w:val="00E306D3"/>
    <w:rsid w:val="00E323D1"/>
    <w:rsid w:val="00E33E3A"/>
    <w:rsid w:val="00E33F88"/>
    <w:rsid w:val="00E41A2B"/>
    <w:rsid w:val="00E423CC"/>
    <w:rsid w:val="00E44039"/>
    <w:rsid w:val="00E44A7A"/>
    <w:rsid w:val="00E44E1D"/>
    <w:rsid w:val="00E452E7"/>
    <w:rsid w:val="00E468B7"/>
    <w:rsid w:val="00E47319"/>
    <w:rsid w:val="00E5214F"/>
    <w:rsid w:val="00E53B1F"/>
    <w:rsid w:val="00E62DBC"/>
    <w:rsid w:val="00E63AFE"/>
    <w:rsid w:val="00E65041"/>
    <w:rsid w:val="00E65F5E"/>
    <w:rsid w:val="00E66E2C"/>
    <w:rsid w:val="00E67E39"/>
    <w:rsid w:val="00E67F1D"/>
    <w:rsid w:val="00E70501"/>
    <w:rsid w:val="00E7055C"/>
    <w:rsid w:val="00E712E9"/>
    <w:rsid w:val="00E73B8A"/>
    <w:rsid w:val="00E7455A"/>
    <w:rsid w:val="00E75BC2"/>
    <w:rsid w:val="00E760FE"/>
    <w:rsid w:val="00E76262"/>
    <w:rsid w:val="00E77025"/>
    <w:rsid w:val="00E828A2"/>
    <w:rsid w:val="00E8293E"/>
    <w:rsid w:val="00E83510"/>
    <w:rsid w:val="00E84F59"/>
    <w:rsid w:val="00E86190"/>
    <w:rsid w:val="00E86CB8"/>
    <w:rsid w:val="00E90991"/>
    <w:rsid w:val="00E91F3A"/>
    <w:rsid w:val="00E92FD4"/>
    <w:rsid w:val="00E944EB"/>
    <w:rsid w:val="00E94E80"/>
    <w:rsid w:val="00E9571A"/>
    <w:rsid w:val="00E96FA9"/>
    <w:rsid w:val="00E9752F"/>
    <w:rsid w:val="00EA33D4"/>
    <w:rsid w:val="00EA39E4"/>
    <w:rsid w:val="00EA61CB"/>
    <w:rsid w:val="00EA6AA2"/>
    <w:rsid w:val="00EA7251"/>
    <w:rsid w:val="00EB0F3A"/>
    <w:rsid w:val="00EB1260"/>
    <w:rsid w:val="00EB1328"/>
    <w:rsid w:val="00EB1A7E"/>
    <w:rsid w:val="00EB2B16"/>
    <w:rsid w:val="00EB37E8"/>
    <w:rsid w:val="00EB53B6"/>
    <w:rsid w:val="00EB6A80"/>
    <w:rsid w:val="00EB7694"/>
    <w:rsid w:val="00EC31E9"/>
    <w:rsid w:val="00EC42F1"/>
    <w:rsid w:val="00EC4884"/>
    <w:rsid w:val="00EC51B8"/>
    <w:rsid w:val="00EC602A"/>
    <w:rsid w:val="00EC64E4"/>
    <w:rsid w:val="00ED0143"/>
    <w:rsid w:val="00ED09B2"/>
    <w:rsid w:val="00ED1271"/>
    <w:rsid w:val="00ED28A7"/>
    <w:rsid w:val="00ED2F82"/>
    <w:rsid w:val="00ED5569"/>
    <w:rsid w:val="00ED6378"/>
    <w:rsid w:val="00ED6887"/>
    <w:rsid w:val="00ED6DB3"/>
    <w:rsid w:val="00ED78EF"/>
    <w:rsid w:val="00EE3055"/>
    <w:rsid w:val="00EE3658"/>
    <w:rsid w:val="00EE3F17"/>
    <w:rsid w:val="00EE3F7E"/>
    <w:rsid w:val="00EE552F"/>
    <w:rsid w:val="00EE5B42"/>
    <w:rsid w:val="00EE6F35"/>
    <w:rsid w:val="00EE7C47"/>
    <w:rsid w:val="00EF2A69"/>
    <w:rsid w:val="00EF6E2A"/>
    <w:rsid w:val="00F011DA"/>
    <w:rsid w:val="00F017FA"/>
    <w:rsid w:val="00F01EB6"/>
    <w:rsid w:val="00F02156"/>
    <w:rsid w:val="00F027FB"/>
    <w:rsid w:val="00F045AB"/>
    <w:rsid w:val="00F10F38"/>
    <w:rsid w:val="00F11162"/>
    <w:rsid w:val="00F123D3"/>
    <w:rsid w:val="00F127FF"/>
    <w:rsid w:val="00F12BC0"/>
    <w:rsid w:val="00F14A28"/>
    <w:rsid w:val="00F14FD8"/>
    <w:rsid w:val="00F151DA"/>
    <w:rsid w:val="00F15298"/>
    <w:rsid w:val="00F15AEF"/>
    <w:rsid w:val="00F15FAD"/>
    <w:rsid w:val="00F15FE9"/>
    <w:rsid w:val="00F16DD0"/>
    <w:rsid w:val="00F16E0A"/>
    <w:rsid w:val="00F17A98"/>
    <w:rsid w:val="00F21185"/>
    <w:rsid w:val="00F212B3"/>
    <w:rsid w:val="00F2312E"/>
    <w:rsid w:val="00F262C9"/>
    <w:rsid w:val="00F276E9"/>
    <w:rsid w:val="00F27A76"/>
    <w:rsid w:val="00F35447"/>
    <w:rsid w:val="00F35947"/>
    <w:rsid w:val="00F35FDA"/>
    <w:rsid w:val="00F36DD3"/>
    <w:rsid w:val="00F375C2"/>
    <w:rsid w:val="00F376BC"/>
    <w:rsid w:val="00F37C3D"/>
    <w:rsid w:val="00F41EE2"/>
    <w:rsid w:val="00F44917"/>
    <w:rsid w:val="00F46C8F"/>
    <w:rsid w:val="00F47C3E"/>
    <w:rsid w:val="00F500EE"/>
    <w:rsid w:val="00F56A71"/>
    <w:rsid w:val="00F57E61"/>
    <w:rsid w:val="00F61701"/>
    <w:rsid w:val="00F617AC"/>
    <w:rsid w:val="00F61C9E"/>
    <w:rsid w:val="00F62CB4"/>
    <w:rsid w:val="00F62D42"/>
    <w:rsid w:val="00F62DA7"/>
    <w:rsid w:val="00F6342A"/>
    <w:rsid w:val="00F634DB"/>
    <w:rsid w:val="00F63728"/>
    <w:rsid w:val="00F640E5"/>
    <w:rsid w:val="00F6546A"/>
    <w:rsid w:val="00F65872"/>
    <w:rsid w:val="00F659E4"/>
    <w:rsid w:val="00F66715"/>
    <w:rsid w:val="00F7027D"/>
    <w:rsid w:val="00F7030E"/>
    <w:rsid w:val="00F706F5"/>
    <w:rsid w:val="00F721A1"/>
    <w:rsid w:val="00F72D31"/>
    <w:rsid w:val="00F73CFD"/>
    <w:rsid w:val="00F7478E"/>
    <w:rsid w:val="00F8058D"/>
    <w:rsid w:val="00F838F2"/>
    <w:rsid w:val="00F917B4"/>
    <w:rsid w:val="00F92B9A"/>
    <w:rsid w:val="00F93679"/>
    <w:rsid w:val="00F93C29"/>
    <w:rsid w:val="00FA0F32"/>
    <w:rsid w:val="00FA2437"/>
    <w:rsid w:val="00FA25C6"/>
    <w:rsid w:val="00FA4655"/>
    <w:rsid w:val="00FA7423"/>
    <w:rsid w:val="00FA7BC8"/>
    <w:rsid w:val="00FB2C54"/>
    <w:rsid w:val="00FB5605"/>
    <w:rsid w:val="00FB601C"/>
    <w:rsid w:val="00FB6367"/>
    <w:rsid w:val="00FB63D4"/>
    <w:rsid w:val="00FB6565"/>
    <w:rsid w:val="00FC0D02"/>
    <w:rsid w:val="00FC21B4"/>
    <w:rsid w:val="00FC55AB"/>
    <w:rsid w:val="00FC5F80"/>
    <w:rsid w:val="00FC7FC0"/>
    <w:rsid w:val="00FD0D60"/>
    <w:rsid w:val="00FD26EF"/>
    <w:rsid w:val="00FD2957"/>
    <w:rsid w:val="00FD3554"/>
    <w:rsid w:val="00FD410D"/>
    <w:rsid w:val="00FD567A"/>
    <w:rsid w:val="00FD5EA6"/>
    <w:rsid w:val="00FD6E7B"/>
    <w:rsid w:val="00FD72F1"/>
    <w:rsid w:val="00FD7B81"/>
    <w:rsid w:val="00FE1034"/>
    <w:rsid w:val="00FE2A73"/>
    <w:rsid w:val="00FE2C5E"/>
    <w:rsid w:val="00FE2DF0"/>
    <w:rsid w:val="00FE469D"/>
    <w:rsid w:val="00FE4816"/>
    <w:rsid w:val="00FF0569"/>
    <w:rsid w:val="00FF1550"/>
    <w:rsid w:val="00FF1915"/>
    <w:rsid w:val="00FF31C9"/>
    <w:rsid w:val="00FF327E"/>
    <w:rsid w:val="00FF470B"/>
    <w:rsid w:val="00FF58AB"/>
    <w:rsid w:val="00FF77FE"/>
    <w:rsid w:val="0C65C3A0"/>
    <w:rsid w:val="0EACF836"/>
    <w:rsid w:val="149DC709"/>
    <w:rsid w:val="324BCC94"/>
    <w:rsid w:val="342F1565"/>
    <w:rsid w:val="38FBEC67"/>
    <w:rsid w:val="3D1E67AE"/>
    <w:rsid w:val="43676A46"/>
    <w:rsid w:val="4AD62C80"/>
    <w:rsid w:val="50BC744B"/>
    <w:rsid w:val="57CEFABC"/>
    <w:rsid w:val="57F05778"/>
    <w:rsid w:val="65360E00"/>
    <w:rsid w:val="6B10E146"/>
    <w:rsid w:val="7074A554"/>
    <w:rsid w:val="722F5F8E"/>
    <w:rsid w:val="7E03E4A4"/>
    <w:rsid w:val="7FE2930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262F28"/>
  <w15:chartTrackingRefBased/>
  <w15:docId w15:val="{D76B1CD5-1AA4-4506-BF74-7615E0275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B6"/>
    <w:pPr>
      <w:spacing w:after="160" w:line="259" w:lineRule="auto"/>
    </w:pPr>
    <w:rPr>
      <w:sz w:val="22"/>
      <w:szCs w:val="22"/>
      <w:lang w:val="lt-LT" w:eastAsia="lt-LT"/>
    </w:rPr>
  </w:style>
  <w:style w:type="paragraph" w:styleId="Heading1">
    <w:name w:val="heading 1"/>
    <w:basedOn w:val="Normal"/>
    <w:next w:val="Normal"/>
    <w:link w:val="Heading1Char"/>
    <w:autoRedefine/>
    <w:uiPriority w:val="9"/>
    <w:qFormat/>
    <w:rsid w:val="00B33452"/>
    <w:pPr>
      <w:keepNext/>
      <w:keepLines/>
      <w:numPr>
        <w:numId w:val="20"/>
      </w:numPr>
      <w:spacing w:before="240" w:after="240" w:line="240" w:lineRule="auto"/>
      <w:outlineLvl w:val="0"/>
    </w:pPr>
    <w:rPr>
      <w:rFonts w:eastAsia="Calibri Light" w:hAnsi="Calibri" w:cs="Calibri"/>
      <w:b/>
      <w:sz w:val="24"/>
      <w:szCs w:val="32"/>
    </w:rPr>
  </w:style>
  <w:style w:type="paragraph" w:styleId="Heading2">
    <w:name w:val="heading 2"/>
    <w:basedOn w:val="Normal"/>
    <w:next w:val="Normal"/>
    <w:link w:val="Heading2Char"/>
    <w:uiPriority w:val="9"/>
    <w:unhideWhenUsed/>
    <w:qFormat/>
    <w:rsid w:val="00CD4DB6"/>
    <w:pPr>
      <w:keepNext/>
      <w:keepLines/>
      <w:spacing w:before="40" w:after="0"/>
      <w:outlineLvl w:val="1"/>
    </w:pPr>
    <w:rPr>
      <w:rFonts w:ascii="Calibri Light" w:eastAsia="Calibri Light" w:hAnsi="Calibri Light"/>
      <w:color w:val="2F5496"/>
      <w:sz w:val="26"/>
      <w:szCs w:val="26"/>
    </w:rPr>
  </w:style>
  <w:style w:type="paragraph" w:styleId="Heading3">
    <w:name w:val="heading 3"/>
    <w:basedOn w:val="Normal"/>
    <w:next w:val="Normal"/>
    <w:link w:val="Heading3Char"/>
    <w:uiPriority w:val="9"/>
    <w:unhideWhenUsed/>
    <w:qFormat/>
    <w:rsid w:val="00CD4DB6"/>
    <w:pPr>
      <w:keepNext/>
      <w:keepLines/>
      <w:spacing w:before="40" w:after="0"/>
      <w:outlineLvl w:val="2"/>
    </w:pPr>
    <w:rPr>
      <w:rFonts w:ascii="Calibri Light" w:eastAsia="Calibri Light" w:hAnsi="Calibri Light"/>
      <w:color w:val="1F3763"/>
      <w:sz w:val="24"/>
      <w:szCs w:val="24"/>
    </w:rPr>
  </w:style>
  <w:style w:type="paragraph" w:styleId="Heading4">
    <w:name w:val="heading 4"/>
    <w:basedOn w:val="Normal"/>
    <w:next w:val="Normal"/>
    <w:link w:val="Heading4Char"/>
    <w:uiPriority w:val="9"/>
    <w:semiHidden/>
    <w:unhideWhenUsed/>
    <w:qFormat/>
    <w:rsid w:val="00CD4DB6"/>
    <w:pPr>
      <w:keepNext/>
      <w:keepLines/>
      <w:spacing w:before="40" w:after="0"/>
      <w:outlineLvl w:val="3"/>
    </w:pPr>
    <w:rPr>
      <w:rFonts w:ascii="Calibri Light" w:eastAsia="Calibri Light" w:hAnsi="Calibri Light"/>
      <w:i/>
      <w:iCs/>
      <w:color w:val="2F549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1D682F"/>
    <w:rPr>
      <w:b/>
      <w:bCs/>
    </w:rPr>
  </w:style>
  <w:style w:type="paragraph" w:styleId="NormalWeb">
    <w:name w:val="Normal (Web)"/>
    <w:basedOn w:val="Normal"/>
    <w:uiPriority w:val="99"/>
    <w:unhideWhenUsed/>
    <w:rsid w:val="00A20BD3"/>
    <w:pPr>
      <w:spacing w:before="100" w:beforeAutospacing="1" w:after="300" w:line="240" w:lineRule="auto"/>
    </w:pPr>
    <w:rPr>
      <w:rFonts w:ascii="Times New Roman"/>
      <w:sz w:val="24"/>
      <w:szCs w:val="24"/>
    </w:rPr>
  </w:style>
  <w:style w:type="paragraph" w:styleId="ListParagraph">
    <w:name w:val="List Paragraph"/>
    <w:basedOn w:val="Normal"/>
    <w:link w:val="ListParagraphChar"/>
    <w:uiPriority w:val="34"/>
    <w:qFormat/>
    <w:rsid w:val="00BB443D"/>
    <w:pPr>
      <w:ind w:left="720"/>
      <w:contextualSpacing/>
    </w:pPr>
  </w:style>
  <w:style w:type="character" w:styleId="Emphasis">
    <w:name w:val="Emphasis"/>
    <w:uiPriority w:val="20"/>
    <w:qFormat/>
    <w:rsid w:val="00852FE6"/>
    <w:rPr>
      <w:b/>
      <w:bCs/>
      <w:i w:val="0"/>
      <w:iCs w:val="0"/>
    </w:rPr>
  </w:style>
  <w:style w:type="character" w:customStyle="1" w:styleId="st1">
    <w:name w:val="st1"/>
    <w:basedOn w:val="DefaultParagraphFont"/>
    <w:rsid w:val="00852FE6"/>
  </w:style>
  <w:style w:type="paragraph" w:customStyle="1" w:styleId="Default">
    <w:name w:val="Default"/>
    <w:rsid w:val="00CD4DB6"/>
    <w:pPr>
      <w:autoSpaceDE w:val="0"/>
      <w:autoSpaceDN w:val="0"/>
      <w:adjustRightInd w:val="0"/>
    </w:pPr>
    <w:rPr>
      <w:rFonts w:ascii="Franklin Gothic Medium Cond" w:hAnsi="Franklin Gothic Medium Cond" w:cs="Franklin Gothic Medium Cond"/>
      <w:color w:val="000000"/>
      <w:sz w:val="24"/>
      <w:szCs w:val="24"/>
      <w:lang w:val="lt-LT" w:eastAsia="lt-LT"/>
    </w:rPr>
  </w:style>
  <w:style w:type="character" w:customStyle="1" w:styleId="shorttext">
    <w:name w:val="short_text"/>
    <w:basedOn w:val="DefaultParagraphFont"/>
    <w:rsid w:val="00374126"/>
  </w:style>
  <w:style w:type="paragraph" w:styleId="Header">
    <w:name w:val="header"/>
    <w:basedOn w:val="Normal"/>
    <w:link w:val="HeaderChar"/>
    <w:uiPriority w:val="99"/>
    <w:unhideWhenUsed/>
    <w:rsid w:val="00E301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E3015F"/>
  </w:style>
  <w:style w:type="paragraph" w:styleId="Footer">
    <w:name w:val="footer"/>
    <w:basedOn w:val="Normal"/>
    <w:link w:val="FooterChar"/>
    <w:uiPriority w:val="99"/>
    <w:unhideWhenUsed/>
    <w:rsid w:val="00E301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E3015F"/>
  </w:style>
  <w:style w:type="paragraph" w:styleId="BalloonText">
    <w:name w:val="Balloon Text"/>
    <w:basedOn w:val="Normal"/>
    <w:link w:val="BalloonTextChar"/>
    <w:uiPriority w:val="99"/>
    <w:semiHidden/>
    <w:unhideWhenUsed/>
    <w:rsid w:val="00F659E4"/>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F659E4"/>
    <w:rPr>
      <w:rFonts w:ascii="Segoe UI" w:hAnsi="Segoe UI" w:cs="Segoe UI"/>
      <w:sz w:val="18"/>
      <w:szCs w:val="18"/>
    </w:rPr>
  </w:style>
  <w:style w:type="character" w:customStyle="1" w:styleId="Heading1Char">
    <w:name w:val="Heading 1 Char"/>
    <w:link w:val="Heading1"/>
    <w:uiPriority w:val="9"/>
    <w:rsid w:val="00B33452"/>
    <w:rPr>
      <w:rFonts w:eastAsia="Calibri Light" w:hAnsi="Calibri" w:cs="Calibri"/>
      <w:b/>
      <w:sz w:val="24"/>
      <w:szCs w:val="32"/>
    </w:rPr>
  </w:style>
  <w:style w:type="paragraph" w:styleId="TOCHeading">
    <w:name w:val="TOC Heading"/>
    <w:basedOn w:val="Heading1"/>
    <w:next w:val="Normal"/>
    <w:uiPriority w:val="39"/>
    <w:unhideWhenUsed/>
    <w:qFormat/>
    <w:rsid w:val="000C43EB"/>
    <w:pPr>
      <w:outlineLvl w:val="9"/>
    </w:pPr>
    <w:rPr>
      <w:lang w:val="en-US" w:eastAsia="en-US"/>
    </w:rPr>
  </w:style>
  <w:style w:type="paragraph" w:styleId="Subtitle">
    <w:name w:val="Subtitle"/>
    <w:basedOn w:val="Normal"/>
    <w:next w:val="Normal"/>
    <w:link w:val="SubtitleChar"/>
    <w:uiPriority w:val="11"/>
    <w:qFormat/>
    <w:rsid w:val="00CD4DB6"/>
    <w:pPr>
      <w:numPr>
        <w:ilvl w:val="1"/>
      </w:numPr>
    </w:pPr>
    <w:rPr>
      <w:rFonts w:eastAsia="Calibri" w:hAnsi="Calibri" w:cs="Arial"/>
      <w:color w:val="5A5A5A"/>
      <w:spacing w:val="15"/>
    </w:rPr>
  </w:style>
  <w:style w:type="character" w:customStyle="1" w:styleId="SubtitleChar">
    <w:name w:val="Subtitle Char"/>
    <w:link w:val="Subtitle"/>
    <w:uiPriority w:val="11"/>
    <w:rsid w:val="003B5AAB"/>
    <w:rPr>
      <w:rFonts w:eastAsia="Calibri" w:hAnsi="Calibri" w:cs="Arial"/>
      <w:color w:val="5A5A5A"/>
      <w:spacing w:val="15"/>
      <w:sz w:val="22"/>
      <w:szCs w:val="22"/>
    </w:rPr>
  </w:style>
  <w:style w:type="paragraph" w:styleId="Title">
    <w:name w:val="Title"/>
    <w:basedOn w:val="Normal"/>
    <w:next w:val="Normal"/>
    <w:link w:val="TitleChar"/>
    <w:uiPriority w:val="10"/>
    <w:qFormat/>
    <w:rsid w:val="00CD4DB6"/>
    <w:pPr>
      <w:spacing w:after="0" w:line="240" w:lineRule="auto"/>
      <w:contextualSpacing/>
    </w:pPr>
    <w:rPr>
      <w:rFonts w:ascii="Calibri Light" w:eastAsia="Calibri Light" w:hAnsi="Calibri Light"/>
      <w:spacing w:val="-10"/>
      <w:kern w:val="28"/>
      <w:sz w:val="56"/>
      <w:szCs w:val="56"/>
    </w:rPr>
  </w:style>
  <w:style w:type="character" w:customStyle="1" w:styleId="TitleChar">
    <w:name w:val="Title Char"/>
    <w:link w:val="Title"/>
    <w:uiPriority w:val="10"/>
    <w:rsid w:val="003B5AAB"/>
    <w:rPr>
      <w:rFonts w:ascii="Calibri Light" w:eastAsia="Calibri Light" w:hAnsi="Calibri Light"/>
      <w:spacing w:val="-10"/>
      <w:kern w:val="28"/>
      <w:sz w:val="56"/>
      <w:szCs w:val="56"/>
    </w:rPr>
  </w:style>
  <w:style w:type="paragraph" w:styleId="TOC1">
    <w:name w:val="toc 1"/>
    <w:basedOn w:val="Normal"/>
    <w:next w:val="Normal"/>
    <w:autoRedefine/>
    <w:uiPriority w:val="39"/>
    <w:unhideWhenUsed/>
    <w:rsid w:val="0097064A"/>
    <w:pPr>
      <w:tabs>
        <w:tab w:val="left" w:pos="440"/>
        <w:tab w:val="left" w:pos="709"/>
        <w:tab w:val="right" w:leader="dot" w:pos="9350"/>
      </w:tabs>
      <w:spacing w:after="100"/>
      <w:jc w:val="both"/>
    </w:pPr>
    <w:rPr>
      <w:rFonts w:ascii="Times New Roman"/>
      <w:b/>
      <w:noProof/>
      <w:sz w:val="24"/>
    </w:rPr>
  </w:style>
  <w:style w:type="character" w:styleId="Hyperlink">
    <w:name w:val="Hyperlink"/>
    <w:uiPriority w:val="99"/>
    <w:unhideWhenUsed/>
    <w:rsid w:val="00CD4DB6"/>
    <w:rPr>
      <w:color w:val="0563C1"/>
      <w:u w:val="single"/>
    </w:rPr>
  </w:style>
  <w:style w:type="character" w:styleId="CommentReference">
    <w:name w:val="annotation reference"/>
    <w:unhideWhenUsed/>
    <w:rsid w:val="0062208A"/>
    <w:rPr>
      <w:sz w:val="16"/>
      <w:szCs w:val="16"/>
    </w:rPr>
  </w:style>
  <w:style w:type="paragraph" w:styleId="CommentText">
    <w:name w:val="annotation text"/>
    <w:basedOn w:val="Normal"/>
    <w:link w:val="CommentTextChar"/>
    <w:uiPriority w:val="99"/>
    <w:unhideWhenUsed/>
    <w:rsid w:val="0062208A"/>
    <w:pPr>
      <w:spacing w:line="240" w:lineRule="auto"/>
    </w:pPr>
    <w:rPr>
      <w:sz w:val="20"/>
      <w:szCs w:val="20"/>
    </w:rPr>
  </w:style>
  <w:style w:type="character" w:customStyle="1" w:styleId="CommentTextChar">
    <w:name w:val="Comment Text Char"/>
    <w:link w:val="CommentText"/>
    <w:uiPriority w:val="99"/>
    <w:rsid w:val="0062208A"/>
    <w:rPr>
      <w:sz w:val="20"/>
      <w:szCs w:val="20"/>
    </w:rPr>
  </w:style>
  <w:style w:type="paragraph" w:styleId="CommentSubject">
    <w:name w:val="annotation subject"/>
    <w:basedOn w:val="CommentText"/>
    <w:next w:val="CommentText"/>
    <w:link w:val="CommentSubjectChar"/>
    <w:uiPriority w:val="99"/>
    <w:semiHidden/>
    <w:unhideWhenUsed/>
    <w:rsid w:val="0062208A"/>
    <w:rPr>
      <w:b/>
      <w:bCs/>
    </w:rPr>
  </w:style>
  <w:style w:type="character" w:customStyle="1" w:styleId="CommentSubjectChar">
    <w:name w:val="Comment Subject Char"/>
    <w:link w:val="CommentSubject"/>
    <w:uiPriority w:val="99"/>
    <w:semiHidden/>
    <w:rsid w:val="0062208A"/>
    <w:rPr>
      <w:b/>
      <w:bCs/>
      <w:sz w:val="20"/>
      <w:szCs w:val="20"/>
    </w:rPr>
  </w:style>
  <w:style w:type="table" w:styleId="TableGrid">
    <w:name w:val="Table Grid"/>
    <w:basedOn w:val="TableNormal"/>
    <w:uiPriority w:val="59"/>
    <w:rsid w:val="000E0811"/>
    <w:pPr>
      <w:jc w:val="both"/>
    </w:pPr>
    <w:rPr>
      <w:rFonts w:ascii="Times New Roman"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C64686"/>
    <w:rPr>
      <w:rFonts w:ascii="Calibri Light" w:eastAsia="Calibri Light" w:hAnsi="Calibri Light"/>
      <w:color w:val="2F5496"/>
      <w:sz w:val="26"/>
      <w:szCs w:val="26"/>
    </w:rPr>
  </w:style>
  <w:style w:type="character" w:customStyle="1" w:styleId="Heading3Char">
    <w:name w:val="Heading 3 Char"/>
    <w:link w:val="Heading3"/>
    <w:uiPriority w:val="9"/>
    <w:rsid w:val="00C64686"/>
    <w:rPr>
      <w:rFonts w:ascii="Calibri Light" w:eastAsia="Calibri Light" w:hAnsi="Calibri Light"/>
      <w:color w:val="1F3763"/>
      <w:sz w:val="24"/>
      <w:szCs w:val="24"/>
    </w:rPr>
  </w:style>
  <w:style w:type="paragraph" w:styleId="TOC2">
    <w:name w:val="toc 2"/>
    <w:basedOn w:val="Normal"/>
    <w:next w:val="Normal"/>
    <w:autoRedefine/>
    <w:uiPriority w:val="39"/>
    <w:unhideWhenUsed/>
    <w:rsid w:val="00DB45FE"/>
    <w:pPr>
      <w:spacing w:after="100"/>
      <w:ind w:left="220"/>
    </w:pPr>
  </w:style>
  <w:style w:type="paragraph" w:styleId="TOC3">
    <w:name w:val="toc 3"/>
    <w:basedOn w:val="Normal"/>
    <w:next w:val="Normal"/>
    <w:autoRedefine/>
    <w:uiPriority w:val="39"/>
    <w:unhideWhenUsed/>
    <w:rsid w:val="00CD4DB6"/>
    <w:pPr>
      <w:spacing w:after="100"/>
      <w:ind w:left="440"/>
    </w:pPr>
    <w:rPr>
      <w:rFonts w:eastAsia="Calibri" w:hAnsi="Calibri"/>
      <w:lang w:val="en-US" w:eastAsia="en-US"/>
    </w:rPr>
  </w:style>
  <w:style w:type="paragraph" w:styleId="FootnoteText">
    <w:name w:val="footnote text"/>
    <w:basedOn w:val="Normal"/>
    <w:link w:val="FootnoteTextChar"/>
    <w:uiPriority w:val="99"/>
    <w:semiHidden/>
    <w:unhideWhenUsed/>
    <w:rsid w:val="00AF63EF"/>
    <w:pPr>
      <w:spacing w:after="0" w:line="240" w:lineRule="auto"/>
    </w:pPr>
    <w:rPr>
      <w:sz w:val="20"/>
      <w:szCs w:val="20"/>
    </w:rPr>
  </w:style>
  <w:style w:type="character" w:customStyle="1" w:styleId="FootnoteTextChar">
    <w:name w:val="Footnote Text Char"/>
    <w:link w:val="FootnoteText"/>
    <w:uiPriority w:val="99"/>
    <w:semiHidden/>
    <w:rsid w:val="00AF63EF"/>
    <w:rPr>
      <w:sz w:val="20"/>
      <w:szCs w:val="20"/>
    </w:rPr>
  </w:style>
  <w:style w:type="character" w:styleId="FootnoteReference">
    <w:name w:val="footnote reference"/>
    <w:uiPriority w:val="99"/>
    <w:semiHidden/>
    <w:unhideWhenUsed/>
    <w:rsid w:val="00AF63EF"/>
    <w:rPr>
      <w:vertAlign w:val="superscript"/>
    </w:rPr>
  </w:style>
  <w:style w:type="character" w:customStyle="1" w:styleId="ListParagraphChar">
    <w:name w:val="List Paragraph Char"/>
    <w:basedOn w:val="DefaultParagraphFont"/>
    <w:link w:val="ListParagraph"/>
    <w:uiPriority w:val="99"/>
    <w:locked/>
    <w:rsid w:val="00253E55"/>
  </w:style>
  <w:style w:type="paragraph" w:styleId="NoSpacing">
    <w:name w:val="No Spacing"/>
    <w:qFormat/>
    <w:rsid w:val="00CD4DB6"/>
    <w:pPr>
      <w:suppressAutoHyphens/>
      <w:autoSpaceDN w:val="0"/>
    </w:pPr>
    <w:rPr>
      <w:rFonts w:eastAsia="Calibri" w:hAnsi="Calibri"/>
      <w:sz w:val="22"/>
      <w:szCs w:val="22"/>
      <w:lang w:val="lt-LT"/>
    </w:rPr>
  </w:style>
  <w:style w:type="character" w:customStyle="1" w:styleId="Heading4Char">
    <w:name w:val="Heading 4 Char"/>
    <w:link w:val="Heading4"/>
    <w:uiPriority w:val="9"/>
    <w:semiHidden/>
    <w:rsid w:val="00713598"/>
    <w:rPr>
      <w:rFonts w:ascii="Calibri Light" w:eastAsia="Calibri Light" w:hAnsi="Calibri Light"/>
      <w:i/>
      <w:iCs/>
      <w:color w:val="2F5496"/>
      <w:sz w:val="22"/>
      <w:szCs w:val="22"/>
    </w:rPr>
  </w:style>
  <w:style w:type="table" w:customStyle="1" w:styleId="TableGridLight3">
    <w:name w:val="Table Grid Light3"/>
    <w:basedOn w:val="TableNormal"/>
    <w:next w:val="TableGridLight"/>
    <w:uiPriority w:val="40"/>
    <w:rsid w:val="002B6A96"/>
    <w:pPr>
      <w:jc w:val="both"/>
    </w:pPr>
    <w:rPr>
      <w:rFonts w:ascii="Times New Roman" w:eastAsia="Calibri"/>
      <w:sz w:val="24"/>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2B6A9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Revision">
    <w:name w:val="Revision"/>
    <w:hidden/>
    <w:uiPriority w:val="99"/>
    <w:semiHidden/>
    <w:rsid w:val="00CD4DB6"/>
    <w:rPr>
      <w:sz w:val="22"/>
      <w:szCs w:val="22"/>
      <w:lang w:val="lt-LT" w:eastAsia="lt-LT"/>
    </w:rPr>
  </w:style>
  <w:style w:type="character" w:styleId="UnresolvedMention">
    <w:name w:val="Unresolved Mention"/>
    <w:uiPriority w:val="99"/>
    <w:semiHidden/>
    <w:unhideWhenUsed/>
    <w:rsid w:val="00802C8E"/>
    <w:rPr>
      <w:color w:val="605E5C"/>
      <w:shd w:val="clear" w:color="auto" w:fill="E1DFDD"/>
    </w:rPr>
  </w:style>
  <w:style w:type="character" w:styleId="FollowedHyperlink">
    <w:name w:val="FollowedHyperlink"/>
    <w:uiPriority w:val="99"/>
    <w:semiHidden/>
    <w:unhideWhenUsed/>
    <w:rsid w:val="00802C8E"/>
    <w:rPr>
      <w:color w:val="954F72"/>
      <w:u w:val="single"/>
    </w:rPr>
  </w:style>
  <w:style w:type="table" w:customStyle="1" w:styleId="TableGrid1">
    <w:name w:val="Table Grid1"/>
    <w:basedOn w:val="TableNormal"/>
    <w:next w:val="TableGrid"/>
    <w:uiPriority w:val="59"/>
    <w:rsid w:val="00506D78"/>
    <w:rPr>
      <w:rFonts w:asciiTheme="minorHAnsi" w:eastAsiaTheme="minorHAnsi" w:hAnsiTheme="minorHAnsi" w:cstheme="minorBidi"/>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69779">
      <w:bodyDiv w:val="1"/>
      <w:marLeft w:val="0"/>
      <w:marRight w:val="0"/>
      <w:marTop w:val="0"/>
      <w:marBottom w:val="0"/>
      <w:divBdr>
        <w:top w:val="none" w:sz="0" w:space="0" w:color="auto"/>
        <w:left w:val="none" w:sz="0" w:space="0" w:color="auto"/>
        <w:bottom w:val="none" w:sz="0" w:space="0" w:color="auto"/>
        <w:right w:val="none" w:sz="0" w:space="0" w:color="auto"/>
      </w:divBdr>
    </w:div>
    <w:div w:id="219563723">
      <w:bodyDiv w:val="1"/>
      <w:marLeft w:val="0"/>
      <w:marRight w:val="0"/>
      <w:marTop w:val="0"/>
      <w:marBottom w:val="0"/>
      <w:divBdr>
        <w:top w:val="none" w:sz="0" w:space="0" w:color="auto"/>
        <w:left w:val="none" w:sz="0" w:space="0" w:color="auto"/>
        <w:bottom w:val="none" w:sz="0" w:space="0" w:color="auto"/>
        <w:right w:val="none" w:sz="0" w:space="0" w:color="auto"/>
      </w:divBdr>
    </w:div>
    <w:div w:id="414203379">
      <w:bodyDiv w:val="1"/>
      <w:marLeft w:val="0"/>
      <w:marRight w:val="0"/>
      <w:marTop w:val="0"/>
      <w:marBottom w:val="0"/>
      <w:divBdr>
        <w:top w:val="none" w:sz="0" w:space="0" w:color="auto"/>
        <w:left w:val="none" w:sz="0" w:space="0" w:color="auto"/>
        <w:bottom w:val="none" w:sz="0" w:space="0" w:color="auto"/>
        <w:right w:val="none" w:sz="0" w:space="0" w:color="auto"/>
      </w:divBdr>
    </w:div>
    <w:div w:id="444539710">
      <w:bodyDiv w:val="1"/>
      <w:marLeft w:val="0"/>
      <w:marRight w:val="0"/>
      <w:marTop w:val="0"/>
      <w:marBottom w:val="0"/>
      <w:divBdr>
        <w:top w:val="none" w:sz="0" w:space="0" w:color="auto"/>
        <w:left w:val="none" w:sz="0" w:space="0" w:color="auto"/>
        <w:bottom w:val="none" w:sz="0" w:space="0" w:color="auto"/>
        <w:right w:val="none" w:sz="0" w:space="0" w:color="auto"/>
      </w:divBdr>
    </w:div>
    <w:div w:id="510149270">
      <w:bodyDiv w:val="1"/>
      <w:marLeft w:val="0"/>
      <w:marRight w:val="0"/>
      <w:marTop w:val="0"/>
      <w:marBottom w:val="0"/>
      <w:divBdr>
        <w:top w:val="none" w:sz="0" w:space="0" w:color="auto"/>
        <w:left w:val="none" w:sz="0" w:space="0" w:color="auto"/>
        <w:bottom w:val="none" w:sz="0" w:space="0" w:color="auto"/>
        <w:right w:val="none" w:sz="0" w:space="0" w:color="auto"/>
      </w:divBdr>
    </w:div>
    <w:div w:id="587076596">
      <w:bodyDiv w:val="1"/>
      <w:marLeft w:val="0"/>
      <w:marRight w:val="0"/>
      <w:marTop w:val="0"/>
      <w:marBottom w:val="0"/>
      <w:divBdr>
        <w:top w:val="none" w:sz="0" w:space="0" w:color="auto"/>
        <w:left w:val="none" w:sz="0" w:space="0" w:color="auto"/>
        <w:bottom w:val="none" w:sz="0" w:space="0" w:color="auto"/>
        <w:right w:val="none" w:sz="0" w:space="0" w:color="auto"/>
      </w:divBdr>
      <w:divsChild>
        <w:div w:id="719134246">
          <w:marLeft w:val="0"/>
          <w:marRight w:val="0"/>
          <w:marTop w:val="0"/>
          <w:marBottom w:val="0"/>
          <w:divBdr>
            <w:top w:val="none" w:sz="0" w:space="0" w:color="auto"/>
            <w:left w:val="none" w:sz="0" w:space="0" w:color="auto"/>
            <w:bottom w:val="none" w:sz="0" w:space="0" w:color="auto"/>
            <w:right w:val="none" w:sz="0" w:space="0" w:color="auto"/>
          </w:divBdr>
          <w:divsChild>
            <w:div w:id="296377031">
              <w:marLeft w:val="0"/>
              <w:marRight w:val="0"/>
              <w:marTop w:val="0"/>
              <w:marBottom w:val="0"/>
              <w:divBdr>
                <w:top w:val="none" w:sz="0" w:space="0" w:color="auto"/>
                <w:left w:val="none" w:sz="0" w:space="0" w:color="auto"/>
                <w:bottom w:val="none" w:sz="0" w:space="0" w:color="auto"/>
                <w:right w:val="none" w:sz="0" w:space="0" w:color="auto"/>
              </w:divBdr>
              <w:divsChild>
                <w:div w:id="1619530804">
                  <w:marLeft w:val="0"/>
                  <w:marRight w:val="0"/>
                  <w:marTop w:val="0"/>
                  <w:marBottom w:val="0"/>
                  <w:divBdr>
                    <w:top w:val="none" w:sz="0" w:space="0" w:color="auto"/>
                    <w:left w:val="none" w:sz="0" w:space="0" w:color="auto"/>
                    <w:bottom w:val="none" w:sz="0" w:space="0" w:color="auto"/>
                    <w:right w:val="none" w:sz="0" w:space="0" w:color="auto"/>
                  </w:divBdr>
                  <w:divsChild>
                    <w:div w:id="1984583365">
                      <w:marLeft w:val="0"/>
                      <w:marRight w:val="0"/>
                      <w:marTop w:val="0"/>
                      <w:marBottom w:val="0"/>
                      <w:divBdr>
                        <w:top w:val="none" w:sz="0" w:space="0" w:color="auto"/>
                        <w:left w:val="none" w:sz="0" w:space="0" w:color="auto"/>
                        <w:bottom w:val="none" w:sz="0" w:space="0" w:color="auto"/>
                        <w:right w:val="none" w:sz="0" w:space="0" w:color="auto"/>
                      </w:divBdr>
                      <w:divsChild>
                        <w:div w:id="975792622">
                          <w:marLeft w:val="0"/>
                          <w:marRight w:val="0"/>
                          <w:marTop w:val="0"/>
                          <w:marBottom w:val="0"/>
                          <w:divBdr>
                            <w:top w:val="none" w:sz="0" w:space="0" w:color="auto"/>
                            <w:left w:val="none" w:sz="0" w:space="0" w:color="auto"/>
                            <w:bottom w:val="none" w:sz="0" w:space="0" w:color="auto"/>
                            <w:right w:val="none" w:sz="0" w:space="0" w:color="auto"/>
                          </w:divBdr>
                          <w:divsChild>
                            <w:div w:id="1086724973">
                              <w:marLeft w:val="0"/>
                              <w:marRight w:val="0"/>
                              <w:marTop w:val="0"/>
                              <w:marBottom w:val="0"/>
                              <w:divBdr>
                                <w:top w:val="none" w:sz="0" w:space="0" w:color="auto"/>
                                <w:left w:val="none" w:sz="0" w:space="0" w:color="auto"/>
                                <w:bottom w:val="none" w:sz="0" w:space="0" w:color="auto"/>
                                <w:right w:val="none" w:sz="0" w:space="0" w:color="auto"/>
                              </w:divBdr>
                              <w:divsChild>
                                <w:div w:id="1955793078">
                                  <w:marLeft w:val="0"/>
                                  <w:marRight w:val="0"/>
                                  <w:marTop w:val="0"/>
                                  <w:marBottom w:val="0"/>
                                  <w:divBdr>
                                    <w:top w:val="none" w:sz="0" w:space="0" w:color="auto"/>
                                    <w:left w:val="none" w:sz="0" w:space="0" w:color="auto"/>
                                    <w:bottom w:val="none" w:sz="0" w:space="0" w:color="auto"/>
                                    <w:right w:val="none" w:sz="0" w:space="0" w:color="auto"/>
                                  </w:divBdr>
                                  <w:divsChild>
                                    <w:div w:id="1917662902">
                                      <w:marLeft w:val="60"/>
                                      <w:marRight w:val="0"/>
                                      <w:marTop w:val="0"/>
                                      <w:marBottom w:val="0"/>
                                      <w:divBdr>
                                        <w:top w:val="none" w:sz="0" w:space="0" w:color="auto"/>
                                        <w:left w:val="none" w:sz="0" w:space="0" w:color="auto"/>
                                        <w:bottom w:val="none" w:sz="0" w:space="0" w:color="auto"/>
                                        <w:right w:val="none" w:sz="0" w:space="0" w:color="auto"/>
                                      </w:divBdr>
                                      <w:divsChild>
                                        <w:div w:id="819537815">
                                          <w:marLeft w:val="0"/>
                                          <w:marRight w:val="0"/>
                                          <w:marTop w:val="0"/>
                                          <w:marBottom w:val="0"/>
                                          <w:divBdr>
                                            <w:top w:val="none" w:sz="0" w:space="0" w:color="auto"/>
                                            <w:left w:val="none" w:sz="0" w:space="0" w:color="auto"/>
                                            <w:bottom w:val="none" w:sz="0" w:space="0" w:color="auto"/>
                                            <w:right w:val="none" w:sz="0" w:space="0" w:color="auto"/>
                                          </w:divBdr>
                                          <w:divsChild>
                                            <w:div w:id="2128772039">
                                              <w:marLeft w:val="0"/>
                                              <w:marRight w:val="0"/>
                                              <w:marTop w:val="0"/>
                                              <w:marBottom w:val="120"/>
                                              <w:divBdr>
                                                <w:top w:val="single" w:sz="6" w:space="0" w:color="F5F5F5"/>
                                                <w:left w:val="single" w:sz="6" w:space="0" w:color="F5F5F5"/>
                                                <w:bottom w:val="single" w:sz="6" w:space="0" w:color="F5F5F5"/>
                                                <w:right w:val="single" w:sz="6" w:space="0" w:color="F5F5F5"/>
                                              </w:divBdr>
                                              <w:divsChild>
                                                <w:div w:id="1497721013">
                                                  <w:marLeft w:val="0"/>
                                                  <w:marRight w:val="0"/>
                                                  <w:marTop w:val="0"/>
                                                  <w:marBottom w:val="0"/>
                                                  <w:divBdr>
                                                    <w:top w:val="none" w:sz="0" w:space="0" w:color="auto"/>
                                                    <w:left w:val="none" w:sz="0" w:space="0" w:color="auto"/>
                                                    <w:bottom w:val="none" w:sz="0" w:space="0" w:color="auto"/>
                                                    <w:right w:val="none" w:sz="0" w:space="0" w:color="auto"/>
                                                  </w:divBdr>
                                                  <w:divsChild>
                                                    <w:div w:id="855074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89779154">
      <w:bodyDiv w:val="1"/>
      <w:marLeft w:val="0"/>
      <w:marRight w:val="0"/>
      <w:marTop w:val="0"/>
      <w:marBottom w:val="0"/>
      <w:divBdr>
        <w:top w:val="none" w:sz="0" w:space="0" w:color="auto"/>
        <w:left w:val="none" w:sz="0" w:space="0" w:color="auto"/>
        <w:bottom w:val="none" w:sz="0" w:space="0" w:color="auto"/>
        <w:right w:val="none" w:sz="0" w:space="0" w:color="auto"/>
      </w:divBdr>
    </w:div>
    <w:div w:id="684945225">
      <w:bodyDiv w:val="1"/>
      <w:marLeft w:val="0"/>
      <w:marRight w:val="0"/>
      <w:marTop w:val="0"/>
      <w:marBottom w:val="0"/>
      <w:divBdr>
        <w:top w:val="none" w:sz="0" w:space="0" w:color="auto"/>
        <w:left w:val="none" w:sz="0" w:space="0" w:color="auto"/>
        <w:bottom w:val="none" w:sz="0" w:space="0" w:color="auto"/>
        <w:right w:val="none" w:sz="0" w:space="0" w:color="auto"/>
      </w:divBdr>
    </w:div>
    <w:div w:id="700975579">
      <w:bodyDiv w:val="1"/>
      <w:marLeft w:val="0"/>
      <w:marRight w:val="0"/>
      <w:marTop w:val="0"/>
      <w:marBottom w:val="0"/>
      <w:divBdr>
        <w:top w:val="none" w:sz="0" w:space="0" w:color="auto"/>
        <w:left w:val="none" w:sz="0" w:space="0" w:color="auto"/>
        <w:bottom w:val="none" w:sz="0" w:space="0" w:color="auto"/>
        <w:right w:val="none" w:sz="0" w:space="0" w:color="auto"/>
      </w:divBdr>
    </w:div>
    <w:div w:id="775560798">
      <w:bodyDiv w:val="1"/>
      <w:marLeft w:val="0"/>
      <w:marRight w:val="0"/>
      <w:marTop w:val="0"/>
      <w:marBottom w:val="0"/>
      <w:divBdr>
        <w:top w:val="none" w:sz="0" w:space="0" w:color="auto"/>
        <w:left w:val="none" w:sz="0" w:space="0" w:color="auto"/>
        <w:bottom w:val="none" w:sz="0" w:space="0" w:color="auto"/>
        <w:right w:val="none" w:sz="0" w:space="0" w:color="auto"/>
      </w:divBdr>
    </w:div>
    <w:div w:id="782698321">
      <w:bodyDiv w:val="1"/>
      <w:marLeft w:val="0"/>
      <w:marRight w:val="0"/>
      <w:marTop w:val="0"/>
      <w:marBottom w:val="0"/>
      <w:divBdr>
        <w:top w:val="none" w:sz="0" w:space="0" w:color="auto"/>
        <w:left w:val="none" w:sz="0" w:space="0" w:color="auto"/>
        <w:bottom w:val="none" w:sz="0" w:space="0" w:color="auto"/>
        <w:right w:val="none" w:sz="0" w:space="0" w:color="auto"/>
      </w:divBdr>
    </w:div>
    <w:div w:id="815147123">
      <w:bodyDiv w:val="1"/>
      <w:marLeft w:val="0"/>
      <w:marRight w:val="0"/>
      <w:marTop w:val="0"/>
      <w:marBottom w:val="0"/>
      <w:divBdr>
        <w:top w:val="none" w:sz="0" w:space="0" w:color="auto"/>
        <w:left w:val="none" w:sz="0" w:space="0" w:color="auto"/>
        <w:bottom w:val="none" w:sz="0" w:space="0" w:color="auto"/>
        <w:right w:val="none" w:sz="0" w:space="0" w:color="auto"/>
      </w:divBdr>
    </w:div>
    <w:div w:id="868180442">
      <w:bodyDiv w:val="1"/>
      <w:marLeft w:val="0"/>
      <w:marRight w:val="0"/>
      <w:marTop w:val="0"/>
      <w:marBottom w:val="0"/>
      <w:divBdr>
        <w:top w:val="none" w:sz="0" w:space="0" w:color="auto"/>
        <w:left w:val="none" w:sz="0" w:space="0" w:color="auto"/>
        <w:bottom w:val="none" w:sz="0" w:space="0" w:color="auto"/>
        <w:right w:val="none" w:sz="0" w:space="0" w:color="auto"/>
      </w:divBdr>
    </w:div>
    <w:div w:id="913009708">
      <w:bodyDiv w:val="1"/>
      <w:marLeft w:val="0"/>
      <w:marRight w:val="0"/>
      <w:marTop w:val="0"/>
      <w:marBottom w:val="0"/>
      <w:divBdr>
        <w:top w:val="none" w:sz="0" w:space="0" w:color="auto"/>
        <w:left w:val="none" w:sz="0" w:space="0" w:color="auto"/>
        <w:bottom w:val="none" w:sz="0" w:space="0" w:color="auto"/>
        <w:right w:val="none" w:sz="0" w:space="0" w:color="auto"/>
      </w:divBdr>
    </w:div>
    <w:div w:id="1044794853">
      <w:bodyDiv w:val="1"/>
      <w:marLeft w:val="0"/>
      <w:marRight w:val="0"/>
      <w:marTop w:val="0"/>
      <w:marBottom w:val="0"/>
      <w:divBdr>
        <w:top w:val="none" w:sz="0" w:space="0" w:color="auto"/>
        <w:left w:val="none" w:sz="0" w:space="0" w:color="auto"/>
        <w:bottom w:val="none" w:sz="0" w:space="0" w:color="auto"/>
        <w:right w:val="none" w:sz="0" w:space="0" w:color="auto"/>
      </w:divBdr>
    </w:div>
    <w:div w:id="1097212000">
      <w:bodyDiv w:val="1"/>
      <w:marLeft w:val="0"/>
      <w:marRight w:val="0"/>
      <w:marTop w:val="0"/>
      <w:marBottom w:val="0"/>
      <w:divBdr>
        <w:top w:val="none" w:sz="0" w:space="0" w:color="auto"/>
        <w:left w:val="none" w:sz="0" w:space="0" w:color="auto"/>
        <w:bottom w:val="none" w:sz="0" w:space="0" w:color="auto"/>
        <w:right w:val="none" w:sz="0" w:space="0" w:color="auto"/>
      </w:divBdr>
    </w:div>
    <w:div w:id="1205941619">
      <w:bodyDiv w:val="1"/>
      <w:marLeft w:val="0"/>
      <w:marRight w:val="0"/>
      <w:marTop w:val="0"/>
      <w:marBottom w:val="0"/>
      <w:divBdr>
        <w:top w:val="none" w:sz="0" w:space="0" w:color="auto"/>
        <w:left w:val="none" w:sz="0" w:space="0" w:color="auto"/>
        <w:bottom w:val="none" w:sz="0" w:space="0" w:color="auto"/>
        <w:right w:val="none" w:sz="0" w:space="0" w:color="auto"/>
      </w:divBdr>
    </w:div>
    <w:div w:id="1209954319">
      <w:bodyDiv w:val="1"/>
      <w:marLeft w:val="0"/>
      <w:marRight w:val="0"/>
      <w:marTop w:val="0"/>
      <w:marBottom w:val="0"/>
      <w:divBdr>
        <w:top w:val="none" w:sz="0" w:space="0" w:color="auto"/>
        <w:left w:val="none" w:sz="0" w:space="0" w:color="auto"/>
        <w:bottom w:val="none" w:sz="0" w:space="0" w:color="auto"/>
        <w:right w:val="none" w:sz="0" w:space="0" w:color="auto"/>
      </w:divBdr>
      <w:divsChild>
        <w:div w:id="1856385830">
          <w:marLeft w:val="0"/>
          <w:marRight w:val="0"/>
          <w:marTop w:val="0"/>
          <w:marBottom w:val="0"/>
          <w:divBdr>
            <w:top w:val="none" w:sz="0" w:space="0" w:color="auto"/>
            <w:left w:val="none" w:sz="0" w:space="0" w:color="auto"/>
            <w:bottom w:val="none" w:sz="0" w:space="0" w:color="auto"/>
            <w:right w:val="none" w:sz="0" w:space="0" w:color="auto"/>
          </w:divBdr>
        </w:div>
      </w:divsChild>
    </w:div>
    <w:div w:id="1316184542">
      <w:bodyDiv w:val="1"/>
      <w:marLeft w:val="0"/>
      <w:marRight w:val="0"/>
      <w:marTop w:val="0"/>
      <w:marBottom w:val="0"/>
      <w:divBdr>
        <w:top w:val="none" w:sz="0" w:space="0" w:color="auto"/>
        <w:left w:val="none" w:sz="0" w:space="0" w:color="auto"/>
        <w:bottom w:val="none" w:sz="0" w:space="0" w:color="auto"/>
        <w:right w:val="none" w:sz="0" w:space="0" w:color="auto"/>
      </w:divBdr>
    </w:div>
    <w:div w:id="1322150471">
      <w:bodyDiv w:val="1"/>
      <w:marLeft w:val="0"/>
      <w:marRight w:val="0"/>
      <w:marTop w:val="0"/>
      <w:marBottom w:val="0"/>
      <w:divBdr>
        <w:top w:val="none" w:sz="0" w:space="0" w:color="auto"/>
        <w:left w:val="none" w:sz="0" w:space="0" w:color="auto"/>
        <w:bottom w:val="none" w:sz="0" w:space="0" w:color="auto"/>
        <w:right w:val="none" w:sz="0" w:space="0" w:color="auto"/>
      </w:divBdr>
    </w:div>
    <w:div w:id="1399210941">
      <w:bodyDiv w:val="1"/>
      <w:marLeft w:val="0"/>
      <w:marRight w:val="0"/>
      <w:marTop w:val="0"/>
      <w:marBottom w:val="0"/>
      <w:divBdr>
        <w:top w:val="none" w:sz="0" w:space="0" w:color="auto"/>
        <w:left w:val="none" w:sz="0" w:space="0" w:color="auto"/>
        <w:bottom w:val="none" w:sz="0" w:space="0" w:color="auto"/>
        <w:right w:val="none" w:sz="0" w:space="0" w:color="auto"/>
      </w:divBdr>
    </w:div>
    <w:div w:id="1427649960">
      <w:bodyDiv w:val="1"/>
      <w:marLeft w:val="0"/>
      <w:marRight w:val="0"/>
      <w:marTop w:val="0"/>
      <w:marBottom w:val="0"/>
      <w:divBdr>
        <w:top w:val="none" w:sz="0" w:space="0" w:color="auto"/>
        <w:left w:val="none" w:sz="0" w:space="0" w:color="auto"/>
        <w:bottom w:val="none" w:sz="0" w:space="0" w:color="auto"/>
        <w:right w:val="none" w:sz="0" w:space="0" w:color="auto"/>
      </w:divBdr>
      <w:divsChild>
        <w:div w:id="1527137514">
          <w:marLeft w:val="0"/>
          <w:marRight w:val="0"/>
          <w:marTop w:val="0"/>
          <w:marBottom w:val="0"/>
          <w:divBdr>
            <w:top w:val="none" w:sz="0" w:space="0" w:color="auto"/>
            <w:left w:val="none" w:sz="0" w:space="0" w:color="auto"/>
            <w:bottom w:val="none" w:sz="0" w:space="0" w:color="auto"/>
            <w:right w:val="none" w:sz="0" w:space="0" w:color="auto"/>
          </w:divBdr>
          <w:divsChild>
            <w:div w:id="1867283207">
              <w:marLeft w:val="0"/>
              <w:marRight w:val="0"/>
              <w:marTop w:val="0"/>
              <w:marBottom w:val="0"/>
              <w:divBdr>
                <w:top w:val="none" w:sz="0" w:space="0" w:color="auto"/>
                <w:left w:val="none" w:sz="0" w:space="0" w:color="auto"/>
                <w:bottom w:val="none" w:sz="0" w:space="0" w:color="auto"/>
                <w:right w:val="none" w:sz="0" w:space="0" w:color="auto"/>
              </w:divBdr>
              <w:divsChild>
                <w:div w:id="2022275937">
                  <w:marLeft w:val="0"/>
                  <w:marRight w:val="0"/>
                  <w:marTop w:val="0"/>
                  <w:marBottom w:val="0"/>
                  <w:divBdr>
                    <w:top w:val="none" w:sz="0" w:space="0" w:color="auto"/>
                    <w:left w:val="none" w:sz="0" w:space="0" w:color="auto"/>
                    <w:bottom w:val="none" w:sz="0" w:space="0" w:color="auto"/>
                    <w:right w:val="none" w:sz="0" w:space="0" w:color="auto"/>
                  </w:divBdr>
                  <w:divsChild>
                    <w:div w:id="100475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007909">
      <w:bodyDiv w:val="1"/>
      <w:marLeft w:val="0"/>
      <w:marRight w:val="0"/>
      <w:marTop w:val="0"/>
      <w:marBottom w:val="0"/>
      <w:divBdr>
        <w:top w:val="none" w:sz="0" w:space="0" w:color="auto"/>
        <w:left w:val="none" w:sz="0" w:space="0" w:color="auto"/>
        <w:bottom w:val="none" w:sz="0" w:space="0" w:color="auto"/>
        <w:right w:val="none" w:sz="0" w:space="0" w:color="auto"/>
      </w:divBdr>
    </w:div>
    <w:div w:id="1531794591">
      <w:bodyDiv w:val="1"/>
      <w:marLeft w:val="0"/>
      <w:marRight w:val="0"/>
      <w:marTop w:val="0"/>
      <w:marBottom w:val="0"/>
      <w:divBdr>
        <w:top w:val="none" w:sz="0" w:space="0" w:color="auto"/>
        <w:left w:val="none" w:sz="0" w:space="0" w:color="auto"/>
        <w:bottom w:val="none" w:sz="0" w:space="0" w:color="auto"/>
        <w:right w:val="none" w:sz="0" w:space="0" w:color="auto"/>
      </w:divBdr>
    </w:div>
    <w:div w:id="1551964547">
      <w:bodyDiv w:val="1"/>
      <w:marLeft w:val="0"/>
      <w:marRight w:val="0"/>
      <w:marTop w:val="0"/>
      <w:marBottom w:val="0"/>
      <w:divBdr>
        <w:top w:val="none" w:sz="0" w:space="0" w:color="auto"/>
        <w:left w:val="none" w:sz="0" w:space="0" w:color="auto"/>
        <w:bottom w:val="none" w:sz="0" w:space="0" w:color="auto"/>
        <w:right w:val="none" w:sz="0" w:space="0" w:color="auto"/>
      </w:divBdr>
    </w:div>
    <w:div w:id="1562012575">
      <w:bodyDiv w:val="1"/>
      <w:marLeft w:val="0"/>
      <w:marRight w:val="0"/>
      <w:marTop w:val="0"/>
      <w:marBottom w:val="0"/>
      <w:divBdr>
        <w:top w:val="none" w:sz="0" w:space="0" w:color="auto"/>
        <w:left w:val="none" w:sz="0" w:space="0" w:color="auto"/>
        <w:bottom w:val="none" w:sz="0" w:space="0" w:color="auto"/>
        <w:right w:val="none" w:sz="0" w:space="0" w:color="auto"/>
      </w:divBdr>
    </w:div>
    <w:div w:id="1629433200">
      <w:bodyDiv w:val="1"/>
      <w:marLeft w:val="0"/>
      <w:marRight w:val="0"/>
      <w:marTop w:val="0"/>
      <w:marBottom w:val="0"/>
      <w:divBdr>
        <w:top w:val="none" w:sz="0" w:space="0" w:color="auto"/>
        <w:left w:val="none" w:sz="0" w:space="0" w:color="auto"/>
        <w:bottom w:val="none" w:sz="0" w:space="0" w:color="auto"/>
        <w:right w:val="none" w:sz="0" w:space="0" w:color="auto"/>
      </w:divBdr>
    </w:div>
    <w:div w:id="1631278892">
      <w:bodyDiv w:val="1"/>
      <w:marLeft w:val="0"/>
      <w:marRight w:val="0"/>
      <w:marTop w:val="0"/>
      <w:marBottom w:val="0"/>
      <w:divBdr>
        <w:top w:val="none" w:sz="0" w:space="0" w:color="auto"/>
        <w:left w:val="none" w:sz="0" w:space="0" w:color="auto"/>
        <w:bottom w:val="none" w:sz="0" w:space="0" w:color="auto"/>
        <w:right w:val="none" w:sz="0" w:space="0" w:color="auto"/>
      </w:divBdr>
      <w:divsChild>
        <w:div w:id="877930331">
          <w:marLeft w:val="0"/>
          <w:marRight w:val="0"/>
          <w:marTop w:val="0"/>
          <w:marBottom w:val="0"/>
          <w:divBdr>
            <w:top w:val="none" w:sz="0" w:space="0" w:color="auto"/>
            <w:left w:val="none" w:sz="0" w:space="0" w:color="auto"/>
            <w:bottom w:val="none" w:sz="0" w:space="0" w:color="auto"/>
            <w:right w:val="none" w:sz="0" w:space="0" w:color="auto"/>
          </w:divBdr>
          <w:divsChild>
            <w:div w:id="1039013220">
              <w:marLeft w:val="0"/>
              <w:marRight w:val="0"/>
              <w:marTop w:val="0"/>
              <w:marBottom w:val="0"/>
              <w:divBdr>
                <w:top w:val="none" w:sz="0" w:space="0" w:color="auto"/>
                <w:left w:val="none" w:sz="0" w:space="0" w:color="auto"/>
                <w:bottom w:val="none" w:sz="0" w:space="0" w:color="auto"/>
                <w:right w:val="none" w:sz="0" w:space="0" w:color="auto"/>
              </w:divBdr>
              <w:divsChild>
                <w:div w:id="440495797">
                  <w:marLeft w:val="0"/>
                  <w:marRight w:val="0"/>
                  <w:marTop w:val="0"/>
                  <w:marBottom w:val="0"/>
                  <w:divBdr>
                    <w:top w:val="none" w:sz="0" w:space="0" w:color="auto"/>
                    <w:left w:val="none" w:sz="0" w:space="0" w:color="auto"/>
                    <w:bottom w:val="none" w:sz="0" w:space="0" w:color="auto"/>
                    <w:right w:val="none" w:sz="0" w:space="0" w:color="auto"/>
                  </w:divBdr>
                  <w:divsChild>
                    <w:div w:id="889610981">
                      <w:marLeft w:val="0"/>
                      <w:marRight w:val="0"/>
                      <w:marTop w:val="0"/>
                      <w:marBottom w:val="0"/>
                      <w:divBdr>
                        <w:top w:val="none" w:sz="0" w:space="0" w:color="auto"/>
                        <w:left w:val="none" w:sz="0" w:space="0" w:color="auto"/>
                        <w:bottom w:val="none" w:sz="0" w:space="0" w:color="auto"/>
                        <w:right w:val="none" w:sz="0" w:space="0" w:color="auto"/>
                      </w:divBdr>
                      <w:divsChild>
                        <w:div w:id="512258227">
                          <w:marLeft w:val="0"/>
                          <w:marRight w:val="0"/>
                          <w:marTop w:val="0"/>
                          <w:marBottom w:val="0"/>
                          <w:divBdr>
                            <w:top w:val="none" w:sz="0" w:space="0" w:color="auto"/>
                            <w:left w:val="none" w:sz="0" w:space="0" w:color="auto"/>
                            <w:bottom w:val="none" w:sz="0" w:space="0" w:color="auto"/>
                            <w:right w:val="none" w:sz="0" w:space="0" w:color="auto"/>
                          </w:divBdr>
                          <w:divsChild>
                            <w:div w:id="1215850858">
                              <w:marLeft w:val="0"/>
                              <w:marRight w:val="0"/>
                              <w:marTop w:val="0"/>
                              <w:marBottom w:val="0"/>
                              <w:divBdr>
                                <w:top w:val="none" w:sz="0" w:space="0" w:color="auto"/>
                                <w:left w:val="none" w:sz="0" w:space="0" w:color="auto"/>
                                <w:bottom w:val="none" w:sz="0" w:space="0" w:color="auto"/>
                                <w:right w:val="none" w:sz="0" w:space="0" w:color="auto"/>
                              </w:divBdr>
                              <w:divsChild>
                                <w:div w:id="1241519781">
                                  <w:marLeft w:val="0"/>
                                  <w:marRight w:val="0"/>
                                  <w:marTop w:val="0"/>
                                  <w:marBottom w:val="0"/>
                                  <w:divBdr>
                                    <w:top w:val="none" w:sz="0" w:space="0" w:color="auto"/>
                                    <w:left w:val="none" w:sz="0" w:space="0" w:color="auto"/>
                                    <w:bottom w:val="none" w:sz="0" w:space="0" w:color="auto"/>
                                    <w:right w:val="none" w:sz="0" w:space="0" w:color="auto"/>
                                  </w:divBdr>
                                  <w:divsChild>
                                    <w:div w:id="1885171408">
                                      <w:marLeft w:val="60"/>
                                      <w:marRight w:val="0"/>
                                      <w:marTop w:val="0"/>
                                      <w:marBottom w:val="0"/>
                                      <w:divBdr>
                                        <w:top w:val="none" w:sz="0" w:space="0" w:color="auto"/>
                                        <w:left w:val="none" w:sz="0" w:space="0" w:color="auto"/>
                                        <w:bottom w:val="none" w:sz="0" w:space="0" w:color="auto"/>
                                        <w:right w:val="none" w:sz="0" w:space="0" w:color="auto"/>
                                      </w:divBdr>
                                      <w:divsChild>
                                        <w:div w:id="1019888104">
                                          <w:marLeft w:val="0"/>
                                          <w:marRight w:val="0"/>
                                          <w:marTop w:val="0"/>
                                          <w:marBottom w:val="0"/>
                                          <w:divBdr>
                                            <w:top w:val="none" w:sz="0" w:space="0" w:color="auto"/>
                                            <w:left w:val="none" w:sz="0" w:space="0" w:color="auto"/>
                                            <w:bottom w:val="none" w:sz="0" w:space="0" w:color="auto"/>
                                            <w:right w:val="none" w:sz="0" w:space="0" w:color="auto"/>
                                          </w:divBdr>
                                          <w:divsChild>
                                            <w:div w:id="1375619946">
                                              <w:marLeft w:val="0"/>
                                              <w:marRight w:val="0"/>
                                              <w:marTop w:val="0"/>
                                              <w:marBottom w:val="120"/>
                                              <w:divBdr>
                                                <w:top w:val="single" w:sz="6" w:space="0" w:color="F5F5F5"/>
                                                <w:left w:val="single" w:sz="6" w:space="0" w:color="F5F5F5"/>
                                                <w:bottom w:val="single" w:sz="6" w:space="0" w:color="F5F5F5"/>
                                                <w:right w:val="single" w:sz="6" w:space="0" w:color="F5F5F5"/>
                                              </w:divBdr>
                                              <w:divsChild>
                                                <w:div w:id="89664167">
                                                  <w:marLeft w:val="0"/>
                                                  <w:marRight w:val="0"/>
                                                  <w:marTop w:val="0"/>
                                                  <w:marBottom w:val="0"/>
                                                  <w:divBdr>
                                                    <w:top w:val="none" w:sz="0" w:space="0" w:color="auto"/>
                                                    <w:left w:val="none" w:sz="0" w:space="0" w:color="auto"/>
                                                    <w:bottom w:val="none" w:sz="0" w:space="0" w:color="auto"/>
                                                    <w:right w:val="none" w:sz="0" w:space="0" w:color="auto"/>
                                                  </w:divBdr>
                                                  <w:divsChild>
                                                    <w:div w:id="806704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63002561">
      <w:bodyDiv w:val="1"/>
      <w:marLeft w:val="0"/>
      <w:marRight w:val="0"/>
      <w:marTop w:val="0"/>
      <w:marBottom w:val="0"/>
      <w:divBdr>
        <w:top w:val="none" w:sz="0" w:space="0" w:color="auto"/>
        <w:left w:val="none" w:sz="0" w:space="0" w:color="auto"/>
        <w:bottom w:val="none" w:sz="0" w:space="0" w:color="auto"/>
        <w:right w:val="none" w:sz="0" w:space="0" w:color="auto"/>
      </w:divBdr>
    </w:div>
    <w:div w:id="1714109967">
      <w:bodyDiv w:val="1"/>
      <w:marLeft w:val="0"/>
      <w:marRight w:val="0"/>
      <w:marTop w:val="0"/>
      <w:marBottom w:val="0"/>
      <w:divBdr>
        <w:top w:val="none" w:sz="0" w:space="0" w:color="auto"/>
        <w:left w:val="none" w:sz="0" w:space="0" w:color="auto"/>
        <w:bottom w:val="none" w:sz="0" w:space="0" w:color="auto"/>
        <w:right w:val="none" w:sz="0" w:space="0" w:color="auto"/>
      </w:divBdr>
      <w:divsChild>
        <w:div w:id="2077781726">
          <w:marLeft w:val="0"/>
          <w:marRight w:val="0"/>
          <w:marTop w:val="0"/>
          <w:marBottom w:val="0"/>
          <w:divBdr>
            <w:top w:val="none" w:sz="0" w:space="0" w:color="auto"/>
            <w:left w:val="none" w:sz="0" w:space="0" w:color="auto"/>
            <w:bottom w:val="none" w:sz="0" w:space="0" w:color="auto"/>
            <w:right w:val="none" w:sz="0" w:space="0" w:color="auto"/>
          </w:divBdr>
        </w:div>
      </w:divsChild>
    </w:div>
    <w:div w:id="1724135043">
      <w:bodyDiv w:val="1"/>
      <w:marLeft w:val="0"/>
      <w:marRight w:val="0"/>
      <w:marTop w:val="0"/>
      <w:marBottom w:val="0"/>
      <w:divBdr>
        <w:top w:val="none" w:sz="0" w:space="0" w:color="auto"/>
        <w:left w:val="none" w:sz="0" w:space="0" w:color="auto"/>
        <w:bottom w:val="none" w:sz="0" w:space="0" w:color="auto"/>
        <w:right w:val="none" w:sz="0" w:space="0" w:color="auto"/>
      </w:divBdr>
    </w:div>
    <w:div w:id="1749694418">
      <w:bodyDiv w:val="1"/>
      <w:marLeft w:val="0"/>
      <w:marRight w:val="0"/>
      <w:marTop w:val="0"/>
      <w:marBottom w:val="0"/>
      <w:divBdr>
        <w:top w:val="none" w:sz="0" w:space="0" w:color="auto"/>
        <w:left w:val="none" w:sz="0" w:space="0" w:color="auto"/>
        <w:bottom w:val="none" w:sz="0" w:space="0" w:color="auto"/>
        <w:right w:val="none" w:sz="0" w:space="0" w:color="auto"/>
      </w:divBdr>
    </w:div>
    <w:div w:id="1778519600">
      <w:bodyDiv w:val="1"/>
      <w:marLeft w:val="0"/>
      <w:marRight w:val="0"/>
      <w:marTop w:val="0"/>
      <w:marBottom w:val="0"/>
      <w:divBdr>
        <w:top w:val="none" w:sz="0" w:space="0" w:color="auto"/>
        <w:left w:val="none" w:sz="0" w:space="0" w:color="auto"/>
        <w:bottom w:val="none" w:sz="0" w:space="0" w:color="auto"/>
        <w:right w:val="none" w:sz="0" w:space="0" w:color="auto"/>
      </w:divBdr>
    </w:div>
    <w:div w:id="1900242022">
      <w:bodyDiv w:val="1"/>
      <w:marLeft w:val="0"/>
      <w:marRight w:val="0"/>
      <w:marTop w:val="0"/>
      <w:marBottom w:val="0"/>
      <w:divBdr>
        <w:top w:val="none" w:sz="0" w:space="0" w:color="auto"/>
        <w:left w:val="none" w:sz="0" w:space="0" w:color="auto"/>
        <w:bottom w:val="none" w:sz="0" w:space="0" w:color="auto"/>
        <w:right w:val="none" w:sz="0" w:space="0" w:color="auto"/>
      </w:divBdr>
    </w:div>
    <w:div w:id="1929381876">
      <w:bodyDiv w:val="1"/>
      <w:marLeft w:val="0"/>
      <w:marRight w:val="0"/>
      <w:marTop w:val="0"/>
      <w:marBottom w:val="0"/>
      <w:divBdr>
        <w:top w:val="none" w:sz="0" w:space="0" w:color="auto"/>
        <w:left w:val="none" w:sz="0" w:space="0" w:color="auto"/>
        <w:bottom w:val="none" w:sz="0" w:space="0" w:color="auto"/>
        <w:right w:val="none" w:sz="0" w:space="0" w:color="auto"/>
      </w:divBdr>
      <w:divsChild>
        <w:div w:id="824393395">
          <w:marLeft w:val="0"/>
          <w:marRight w:val="0"/>
          <w:marTop w:val="0"/>
          <w:marBottom w:val="0"/>
          <w:divBdr>
            <w:top w:val="none" w:sz="0" w:space="0" w:color="auto"/>
            <w:left w:val="none" w:sz="0" w:space="0" w:color="auto"/>
            <w:bottom w:val="none" w:sz="0" w:space="0" w:color="auto"/>
            <w:right w:val="none" w:sz="0" w:space="0" w:color="auto"/>
          </w:divBdr>
        </w:div>
      </w:divsChild>
    </w:div>
    <w:div w:id="2072461136">
      <w:bodyDiv w:val="1"/>
      <w:marLeft w:val="0"/>
      <w:marRight w:val="0"/>
      <w:marTop w:val="0"/>
      <w:marBottom w:val="0"/>
      <w:divBdr>
        <w:top w:val="none" w:sz="0" w:space="0" w:color="auto"/>
        <w:left w:val="none" w:sz="0" w:space="0" w:color="auto"/>
        <w:bottom w:val="none" w:sz="0" w:space="0" w:color="auto"/>
        <w:right w:val="none" w:sz="0" w:space="0" w:color="auto"/>
      </w:divBdr>
    </w:div>
    <w:div w:id="2119904123">
      <w:bodyDiv w:val="1"/>
      <w:marLeft w:val="0"/>
      <w:marRight w:val="0"/>
      <w:marTop w:val="0"/>
      <w:marBottom w:val="0"/>
      <w:divBdr>
        <w:top w:val="none" w:sz="0" w:space="0" w:color="auto"/>
        <w:left w:val="none" w:sz="0" w:space="0" w:color="auto"/>
        <w:bottom w:val="none" w:sz="0" w:space="0" w:color="auto"/>
        <w:right w:val="none" w:sz="0" w:space="0" w:color="auto"/>
      </w:divBdr>
      <w:divsChild>
        <w:div w:id="1676028761">
          <w:marLeft w:val="0"/>
          <w:marRight w:val="0"/>
          <w:marTop w:val="450"/>
          <w:marBottom w:val="0"/>
          <w:divBdr>
            <w:top w:val="none" w:sz="0" w:space="0" w:color="auto"/>
            <w:left w:val="none" w:sz="0" w:space="0" w:color="auto"/>
            <w:bottom w:val="none" w:sz="0" w:space="0" w:color="auto"/>
            <w:right w:val="none" w:sz="0" w:space="0" w:color="auto"/>
          </w:divBdr>
          <w:divsChild>
            <w:div w:id="1757902859">
              <w:marLeft w:val="0"/>
              <w:marRight w:val="0"/>
              <w:marTop w:val="0"/>
              <w:marBottom w:val="0"/>
              <w:divBdr>
                <w:top w:val="none" w:sz="0" w:space="0" w:color="auto"/>
                <w:left w:val="none" w:sz="0" w:space="0" w:color="auto"/>
                <w:bottom w:val="none" w:sz="0" w:space="0" w:color="auto"/>
                <w:right w:val="none" w:sz="0" w:space="0" w:color="auto"/>
              </w:divBdr>
              <w:divsChild>
                <w:div w:id="695740191">
                  <w:marLeft w:val="0"/>
                  <w:marRight w:val="0"/>
                  <w:marTop w:val="0"/>
                  <w:marBottom w:val="0"/>
                  <w:divBdr>
                    <w:top w:val="none" w:sz="0" w:space="0" w:color="auto"/>
                    <w:left w:val="none" w:sz="0" w:space="0" w:color="auto"/>
                    <w:bottom w:val="none" w:sz="0" w:space="0" w:color="auto"/>
                    <w:right w:val="none" w:sz="0" w:space="0" w:color="auto"/>
                  </w:divBdr>
                  <w:divsChild>
                    <w:div w:id="711000662">
                      <w:marLeft w:val="0"/>
                      <w:marRight w:val="0"/>
                      <w:marTop w:val="0"/>
                      <w:marBottom w:val="0"/>
                      <w:divBdr>
                        <w:top w:val="none" w:sz="0" w:space="0" w:color="auto"/>
                        <w:left w:val="none" w:sz="0" w:space="0" w:color="auto"/>
                        <w:bottom w:val="none" w:sz="0" w:space="0" w:color="auto"/>
                        <w:right w:val="none" w:sz="0" w:space="0" w:color="auto"/>
                      </w:divBdr>
                      <w:divsChild>
                        <w:div w:id="1369914980">
                          <w:marLeft w:val="0"/>
                          <w:marRight w:val="0"/>
                          <w:marTop w:val="0"/>
                          <w:marBottom w:val="0"/>
                          <w:divBdr>
                            <w:top w:val="none" w:sz="0" w:space="0" w:color="auto"/>
                            <w:left w:val="none" w:sz="0" w:space="0" w:color="auto"/>
                            <w:bottom w:val="none" w:sz="0" w:space="0" w:color="auto"/>
                            <w:right w:val="none" w:sz="0" w:space="0" w:color="auto"/>
                          </w:divBdr>
                          <w:divsChild>
                            <w:div w:id="731738582">
                              <w:marLeft w:val="0"/>
                              <w:marRight w:val="0"/>
                              <w:marTop w:val="0"/>
                              <w:marBottom w:val="0"/>
                              <w:divBdr>
                                <w:top w:val="none" w:sz="0" w:space="0" w:color="auto"/>
                                <w:left w:val="none" w:sz="0" w:space="0" w:color="auto"/>
                                <w:bottom w:val="none" w:sz="0" w:space="0" w:color="auto"/>
                                <w:right w:val="none" w:sz="0" w:space="0" w:color="auto"/>
                              </w:divBdr>
                              <w:divsChild>
                                <w:div w:id="83218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39C01244C01854784F40C0DC1C12E0C" ma:contentTypeVersion="15" ma:contentTypeDescription="Kurkite naują dokumentą." ma:contentTypeScope="" ma:versionID="b1dc35803f6bc7cbd1aaf8cfdd7c0b62">
  <xsd:schema xmlns:xsd="http://www.w3.org/2001/XMLSchema" xmlns:xs="http://www.w3.org/2001/XMLSchema" xmlns:p="http://schemas.microsoft.com/office/2006/metadata/properties" xmlns:ns2="190aba3d-02fd-400a-a68b-c548d13fe185" xmlns:ns3="b880131c-ef2a-4713-ad2b-adbedb7c47ea" targetNamespace="http://schemas.microsoft.com/office/2006/metadata/properties" ma:root="true" ma:fieldsID="d145d54e44a37e62dd6802d38b613406" ns2:_="" ns3:_="">
    <xsd:import namespace="190aba3d-02fd-400a-a68b-c548d13fe185"/>
    <xsd:import namespace="b880131c-ef2a-4713-ad2b-adbedb7c47e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0aba3d-02fd-400a-a68b-c548d13fe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880131c-ef2a-4713-ad2b-adbedb7c47ea"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bbbe58f7-f50a-4407-82e4-540bbe5a52e8}" ma:internalName="TaxCatchAll" ma:showField="CatchAllData" ma:web="b880131c-ef2a-4713-ad2b-adbedb7c47e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90aba3d-02fd-400a-a68b-c548d13fe185">
      <Terms xmlns="http://schemas.microsoft.com/office/infopath/2007/PartnerControls"/>
    </lcf76f155ced4ddcb4097134ff3c332f>
    <TaxCatchAll xmlns="b880131c-ef2a-4713-ad2b-adbedb7c47e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EAE1D-7D1D-41C6-9BE9-B1DE421C0E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0aba3d-02fd-400a-a68b-c548d13fe185"/>
    <ds:schemaRef ds:uri="b880131c-ef2a-4713-ad2b-adbedb7c47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FCA4D3-9EC7-4215-8C99-63F9F0EE21C2}">
  <ds:schemaRefs>
    <ds:schemaRef ds:uri="http://schemas.microsoft.com/office/2006/metadata/properties"/>
    <ds:schemaRef ds:uri="http://schemas.microsoft.com/office/infopath/2007/PartnerControls"/>
    <ds:schemaRef ds:uri="190aba3d-02fd-400a-a68b-c548d13fe185"/>
    <ds:schemaRef ds:uri="b880131c-ef2a-4713-ad2b-adbedb7c47ea"/>
  </ds:schemaRefs>
</ds:datastoreItem>
</file>

<file path=customXml/itemProps3.xml><?xml version="1.0" encoding="utf-8"?>
<ds:datastoreItem xmlns:ds="http://schemas.openxmlformats.org/officeDocument/2006/customXml" ds:itemID="{C70848FB-F719-4622-99FF-8AACDCB169B9}">
  <ds:schemaRefs>
    <ds:schemaRef ds:uri="http://schemas.microsoft.com/sharepoint/v3/contenttype/forms"/>
  </ds:schemaRefs>
</ds:datastoreItem>
</file>

<file path=customXml/itemProps4.xml><?xml version="1.0" encoding="utf-8"?>
<ds:datastoreItem xmlns:ds="http://schemas.openxmlformats.org/officeDocument/2006/customXml" ds:itemID="{82E4E90B-C54B-430F-970A-8929224FA8CA}">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5</Pages>
  <Words>1500</Words>
  <Characters>8493</Characters>
  <Application>Microsoft Office Word</Application>
  <DocSecurity>0</DocSecurity>
  <Lines>207</Lines>
  <Paragraphs>65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2019-12-20T17:31:00Z</cp:lastPrinted>
  <dcterms:created xsi:type="dcterms:W3CDTF">2023-07-21T08:01:00Z</dcterms:created>
  <dcterms:modified xsi:type="dcterms:W3CDTF">2026-05-14T17:27:00Z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2019-12-11T06:53:00.3839387Z</vt:lpwstr>
  </property>
  <property fmtid="{D5CDD505-2E9C-101B-9397-08002B2CF9AE}" pid="5" name="MSIP_Label_cfcb905c-755b-4fd4-bd20-0d682d4f1d27_Name">
    <vt:lpwstr>Internal</vt:lpwstr>
  </property>
  <property fmtid="{D5CDD505-2E9C-101B-9397-08002B2CF9AE}" pid="6" name="MSIP_Label_cfcb905c-755b-4fd4-bd20-0d682d4f1d27_ActionId">
    <vt:lpwstr>1ac97b72-5452-4f3a-acdf-ff766a486c48</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0x010100439C01244C01854784F40C0DC1C12E0C</vt:lpwstr>
  </property>
  <property fmtid="{D5CDD505-2E9C-101B-9397-08002B2CF9AE}" pid="10" name="MediaServiceImageTags">
    <vt:lpwstr/>
  </property>
</Properties>
</file>